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DB6B5E" w14:textId="77777777" w:rsidR="00F01F24" w:rsidRDefault="00F01F24" w:rsidP="00EB0484">
      <w:pPr>
        <w:jc w:val="center"/>
        <w:rPr>
          <w:rFonts w:asciiTheme="minorBidi" w:hAnsiTheme="minorBidi"/>
          <w:b/>
          <w:bCs/>
          <w:u w:val="single"/>
        </w:rPr>
      </w:pPr>
      <w:r w:rsidRPr="00EB0484">
        <w:rPr>
          <w:rFonts w:asciiTheme="minorBidi" w:hAnsiTheme="minorBidi"/>
          <w:b/>
          <w:bCs/>
          <w:u w:val="single"/>
        </w:rPr>
        <w:t>COMUNICATO STAMPA</w:t>
      </w:r>
    </w:p>
    <w:p w14:paraId="5AC89E37" w14:textId="77777777" w:rsidR="00DD7394" w:rsidRPr="00EB0484" w:rsidRDefault="00DD7394" w:rsidP="00EB0484">
      <w:pPr>
        <w:jc w:val="center"/>
        <w:rPr>
          <w:rFonts w:asciiTheme="minorBidi" w:hAnsiTheme="minorBidi"/>
          <w:b/>
          <w:bCs/>
          <w:u w:val="single"/>
        </w:rPr>
      </w:pPr>
    </w:p>
    <w:p w14:paraId="0881C9FF" w14:textId="059A865B" w:rsidR="00F01F24" w:rsidRPr="00F01F24" w:rsidRDefault="00EB0484" w:rsidP="00EB0484">
      <w:pPr>
        <w:jc w:val="center"/>
        <w:rPr>
          <w:rFonts w:asciiTheme="minorBidi" w:hAnsiTheme="minorBidi"/>
          <w:b/>
          <w:bCs/>
        </w:rPr>
      </w:pPr>
      <w:r w:rsidRPr="00EB0484">
        <w:rPr>
          <w:rFonts w:asciiTheme="minorBidi" w:hAnsiTheme="minorBidi"/>
          <w:b/>
          <w:bCs/>
        </w:rPr>
        <w:t xml:space="preserve">La forma del silenzio, mostra </w:t>
      </w:r>
      <w:r w:rsidR="00DD7394">
        <w:rPr>
          <w:rFonts w:asciiTheme="minorBidi" w:hAnsiTheme="minorBidi"/>
          <w:b/>
          <w:bCs/>
        </w:rPr>
        <w:t>a</w:t>
      </w:r>
      <w:r w:rsidR="00F01F24" w:rsidRPr="00F01F24">
        <w:rPr>
          <w:rFonts w:asciiTheme="minorBidi" w:hAnsiTheme="minorBidi"/>
          <w:b/>
          <w:bCs/>
        </w:rPr>
        <w:t>ntologica di Paolo Terdich</w:t>
      </w:r>
    </w:p>
    <w:p w14:paraId="02641407" w14:textId="70F9620B" w:rsidR="00F01F24" w:rsidRDefault="00EB0484" w:rsidP="00EB0484">
      <w:pPr>
        <w:jc w:val="center"/>
        <w:rPr>
          <w:rFonts w:asciiTheme="minorBidi" w:hAnsiTheme="minorBidi"/>
          <w:b/>
          <w:bCs/>
        </w:rPr>
      </w:pPr>
      <w:r w:rsidRPr="00EB0484">
        <w:rPr>
          <w:rFonts w:asciiTheme="minorBidi" w:hAnsiTheme="minorBidi"/>
          <w:b/>
          <w:bCs/>
        </w:rPr>
        <w:t xml:space="preserve">19 settembre </w:t>
      </w:r>
      <w:r w:rsidR="003D78D5">
        <w:rPr>
          <w:rFonts w:asciiTheme="minorBidi" w:hAnsiTheme="minorBidi"/>
          <w:b/>
          <w:bCs/>
        </w:rPr>
        <w:t>-</w:t>
      </w:r>
      <w:r w:rsidRPr="00EB0484">
        <w:rPr>
          <w:rFonts w:asciiTheme="minorBidi" w:hAnsiTheme="minorBidi"/>
          <w:b/>
          <w:bCs/>
        </w:rPr>
        <w:t xml:space="preserve"> 1 ottobre 2026 </w:t>
      </w:r>
      <w:r w:rsidR="00F01F24" w:rsidRPr="00F01F24">
        <w:rPr>
          <w:rFonts w:asciiTheme="minorBidi" w:hAnsiTheme="minorBidi"/>
          <w:b/>
          <w:bCs/>
        </w:rPr>
        <w:t>Museo Venanzo Crocetti</w:t>
      </w:r>
      <w:r w:rsidRPr="00EB0484">
        <w:rPr>
          <w:rFonts w:asciiTheme="minorBidi" w:hAnsiTheme="minorBidi"/>
          <w:b/>
          <w:bCs/>
        </w:rPr>
        <w:t xml:space="preserve"> Via Cassia 492 – Roma</w:t>
      </w:r>
    </w:p>
    <w:p w14:paraId="08081ABF" w14:textId="77777777" w:rsidR="003D78D5" w:rsidRPr="00EB0484" w:rsidRDefault="003D78D5" w:rsidP="00EB0484">
      <w:pPr>
        <w:jc w:val="center"/>
        <w:rPr>
          <w:rFonts w:asciiTheme="minorBidi" w:hAnsiTheme="minorBidi"/>
          <w:b/>
          <w:bCs/>
        </w:rPr>
      </w:pPr>
    </w:p>
    <w:p w14:paraId="081D6205" w14:textId="37387B3F" w:rsidR="00EB0484" w:rsidRPr="00EB0484" w:rsidRDefault="00EB0484" w:rsidP="00EB0484">
      <w:pPr>
        <w:jc w:val="both"/>
        <w:rPr>
          <w:rFonts w:asciiTheme="minorBidi" w:hAnsiTheme="minorBidi"/>
        </w:rPr>
      </w:pPr>
      <w:r>
        <w:rPr>
          <w:rFonts w:asciiTheme="minorBidi" w:hAnsiTheme="minorBidi"/>
          <w:lang w:val="en-US"/>
        </w:rPr>
        <w:t>Il</w:t>
      </w:r>
      <w:r w:rsidRPr="00EB0484">
        <w:rPr>
          <w:rFonts w:asciiTheme="minorBidi" w:hAnsiTheme="minorBidi"/>
          <w:lang w:val="en-US"/>
        </w:rPr>
        <w:t> </w:t>
      </w:r>
      <w:r w:rsidRPr="00EB0484">
        <w:rPr>
          <w:rFonts w:asciiTheme="minorBidi" w:hAnsiTheme="minorBidi"/>
          <w:b/>
          <w:bCs/>
          <w:lang w:val="en-US"/>
        </w:rPr>
        <w:t>Museo e Fondazione Venanzo Crocetti</w:t>
      </w:r>
      <w:r w:rsidRPr="00EB0484">
        <w:rPr>
          <w:rFonts w:asciiTheme="minorBidi" w:hAnsiTheme="minorBidi"/>
          <w:lang w:val="en-US"/>
        </w:rPr>
        <w:t> di Roma, ospita dal </w:t>
      </w:r>
      <w:r>
        <w:rPr>
          <w:rFonts w:asciiTheme="minorBidi" w:hAnsiTheme="minorBidi"/>
          <w:b/>
          <w:bCs/>
          <w:lang w:val="en-US"/>
        </w:rPr>
        <w:t>19 settembre al 1 ottobre 2026</w:t>
      </w:r>
      <w:r w:rsidRPr="00EB0484">
        <w:rPr>
          <w:rFonts w:asciiTheme="minorBidi" w:hAnsiTheme="minorBidi"/>
          <w:lang w:val="en-US"/>
        </w:rPr>
        <w:t>, la mostra antologica di </w:t>
      </w:r>
      <w:r w:rsidR="002C0AAD" w:rsidRPr="00F01F24">
        <w:rPr>
          <w:rFonts w:asciiTheme="minorBidi" w:hAnsiTheme="minorBidi"/>
          <w:b/>
          <w:bCs/>
        </w:rPr>
        <w:t>Paolo Terdich</w:t>
      </w:r>
      <w:r w:rsidR="002C0AAD" w:rsidRPr="00EB0484">
        <w:rPr>
          <w:rFonts w:asciiTheme="minorBidi" w:hAnsiTheme="minorBidi"/>
          <w:b/>
          <w:bCs/>
          <w:lang w:val="en-US"/>
        </w:rPr>
        <w:t xml:space="preserve"> </w:t>
      </w:r>
      <w:r w:rsidRPr="00EB0484">
        <w:rPr>
          <w:rFonts w:asciiTheme="minorBidi" w:hAnsiTheme="minorBidi"/>
          <w:b/>
          <w:bCs/>
          <w:lang w:val="en-US"/>
        </w:rPr>
        <w:t>“</w:t>
      </w:r>
      <w:r w:rsidR="002C0AAD" w:rsidRPr="00EB0484">
        <w:rPr>
          <w:rFonts w:asciiTheme="minorBidi" w:hAnsiTheme="minorBidi"/>
          <w:b/>
          <w:bCs/>
        </w:rPr>
        <w:t>La forma del silenzio</w:t>
      </w:r>
      <w:r w:rsidRPr="00EB0484">
        <w:rPr>
          <w:rFonts w:asciiTheme="minorBidi" w:hAnsiTheme="minorBidi"/>
          <w:b/>
          <w:bCs/>
          <w:lang w:val="en-US"/>
        </w:rPr>
        <w:t>”, </w:t>
      </w:r>
      <w:r w:rsidRPr="00EB0484">
        <w:rPr>
          <w:rFonts w:asciiTheme="minorBidi" w:hAnsiTheme="minorBidi"/>
          <w:lang w:val="en-US"/>
        </w:rPr>
        <w:t>a cura di </w:t>
      </w:r>
      <w:r w:rsidRPr="00EB0484">
        <w:rPr>
          <w:rFonts w:asciiTheme="minorBidi" w:hAnsiTheme="minorBidi"/>
          <w:b/>
          <w:bCs/>
          <w:lang w:val="en-US"/>
        </w:rPr>
        <w:t>Alberto Moioli</w:t>
      </w:r>
      <w:r w:rsidRPr="00EB0484">
        <w:rPr>
          <w:rFonts w:asciiTheme="minorBidi" w:hAnsiTheme="minorBidi"/>
          <w:lang w:val="en-US"/>
        </w:rPr>
        <w:t>, in collaborazione con </w:t>
      </w:r>
      <w:r w:rsidRPr="00EB0484">
        <w:rPr>
          <w:rFonts w:asciiTheme="minorBidi" w:hAnsiTheme="minorBidi"/>
          <w:b/>
          <w:bCs/>
          <w:lang w:val="en-US"/>
        </w:rPr>
        <w:t>l’Archivio Paolo Salvati</w:t>
      </w:r>
      <w:r w:rsidRPr="00EB0484">
        <w:rPr>
          <w:rFonts w:asciiTheme="minorBidi" w:hAnsiTheme="minorBidi"/>
          <w:lang w:val="en-US"/>
        </w:rPr>
        <w:t>, promossa da </w:t>
      </w:r>
      <w:r w:rsidRPr="00EB0484">
        <w:rPr>
          <w:rFonts w:asciiTheme="minorBidi" w:hAnsiTheme="minorBidi"/>
          <w:b/>
          <w:bCs/>
          <w:lang w:val="en-US"/>
        </w:rPr>
        <w:t>ICAS Intergruppo Parlamentare Cultura Arte e Sport</w:t>
      </w:r>
      <w:r w:rsidRPr="00EB0484">
        <w:rPr>
          <w:rFonts w:asciiTheme="minorBidi" w:hAnsiTheme="minorBidi"/>
          <w:lang w:val="en-US"/>
        </w:rPr>
        <w:t> con gli auspici della </w:t>
      </w:r>
      <w:r w:rsidRPr="00EB0484">
        <w:rPr>
          <w:rFonts w:asciiTheme="minorBidi" w:hAnsiTheme="minorBidi"/>
          <w:b/>
          <w:bCs/>
          <w:lang w:val="en-US"/>
        </w:rPr>
        <w:t>Presidenza della Commissione Cultura della Camera dei deputati</w:t>
      </w:r>
      <w:r w:rsidRPr="00EB0484">
        <w:rPr>
          <w:rFonts w:asciiTheme="minorBidi" w:hAnsiTheme="minorBidi"/>
          <w:lang w:val="en-US"/>
        </w:rPr>
        <w:t>.</w:t>
      </w:r>
    </w:p>
    <w:p w14:paraId="1D47BE9C" w14:textId="145621F5" w:rsidR="00EB0484" w:rsidRDefault="00EB0484" w:rsidP="002C0AAD">
      <w:pPr>
        <w:jc w:val="both"/>
        <w:rPr>
          <w:rFonts w:asciiTheme="minorBidi" w:hAnsiTheme="minorBidi"/>
        </w:rPr>
      </w:pPr>
      <w:r w:rsidRPr="00EB0484">
        <w:rPr>
          <w:rFonts w:asciiTheme="minorBidi" w:hAnsiTheme="minorBidi"/>
        </w:rPr>
        <w:t xml:space="preserve">Il percorso espositivo è composto da </w:t>
      </w:r>
      <w:r w:rsidR="00D254D2">
        <w:rPr>
          <w:rFonts w:asciiTheme="minorBidi" w:hAnsiTheme="minorBidi"/>
        </w:rPr>
        <w:t>2</w:t>
      </w:r>
      <w:r w:rsidR="002C0AAD" w:rsidRPr="00F01F24">
        <w:rPr>
          <w:rFonts w:asciiTheme="minorBidi" w:hAnsiTheme="minorBidi"/>
        </w:rPr>
        <w:t xml:space="preserve">1 </w:t>
      </w:r>
      <w:r w:rsidR="002C0AAD">
        <w:rPr>
          <w:rFonts w:asciiTheme="minorBidi" w:hAnsiTheme="minorBidi"/>
        </w:rPr>
        <w:t xml:space="preserve">opere </w:t>
      </w:r>
      <w:r w:rsidR="002C0AAD" w:rsidRPr="00F01F24">
        <w:rPr>
          <w:rFonts w:asciiTheme="minorBidi" w:hAnsiTheme="minorBidi"/>
        </w:rPr>
        <w:t>dell'artista</w:t>
      </w:r>
      <w:r w:rsidR="007E33F0">
        <w:rPr>
          <w:rFonts w:asciiTheme="minorBidi" w:hAnsiTheme="minorBidi"/>
        </w:rPr>
        <w:t xml:space="preserve"> </w:t>
      </w:r>
      <w:r w:rsidR="00EC077E">
        <w:rPr>
          <w:rFonts w:asciiTheme="minorBidi" w:hAnsiTheme="minorBidi"/>
        </w:rPr>
        <w:t>e riunis</w:t>
      </w:r>
      <w:r w:rsidR="003D78D5">
        <w:rPr>
          <w:rFonts w:asciiTheme="minorBidi" w:hAnsiTheme="minorBidi"/>
        </w:rPr>
        <w:t>ce</w:t>
      </w:r>
      <w:r w:rsidR="00EC077E">
        <w:rPr>
          <w:rFonts w:asciiTheme="minorBidi" w:hAnsiTheme="minorBidi"/>
        </w:rPr>
        <w:t xml:space="preserve"> </w:t>
      </w:r>
      <w:r w:rsidR="00EC077E" w:rsidRPr="00EC077E">
        <w:rPr>
          <w:rFonts w:asciiTheme="minorBidi" w:hAnsiTheme="minorBidi"/>
        </w:rPr>
        <w:t>anni di ricerca sul rapporto tra realtà esterna e dimensione interiore attraverso i temi della luce, dell'acqua, della memoria e del silenzio, rappresentando un importante riconoscimento istituzionale e un momento di sintesi della sua maturità artistica.</w:t>
      </w:r>
      <w:r w:rsidR="002C0AAD" w:rsidRPr="00F01F24">
        <w:rPr>
          <w:rFonts w:asciiTheme="minorBidi" w:hAnsiTheme="minorBidi"/>
        </w:rPr>
        <w:t xml:space="preserve"> </w:t>
      </w:r>
    </w:p>
    <w:p w14:paraId="438CFB41" w14:textId="2821619D" w:rsidR="007A1E0C" w:rsidRPr="007A1E0C" w:rsidRDefault="007E33F0" w:rsidP="007A1E0C">
      <w:pPr>
        <w:jc w:val="both"/>
        <w:rPr>
          <w:rFonts w:asciiTheme="minorBidi" w:hAnsiTheme="minorBidi"/>
          <w:i/>
          <w:iCs/>
        </w:rPr>
      </w:pPr>
      <w:r>
        <w:rPr>
          <w:rFonts w:asciiTheme="minorBidi" w:hAnsiTheme="minorBidi"/>
        </w:rPr>
        <w:t>Come dichiara l’</w:t>
      </w:r>
      <w:r w:rsidR="00862358">
        <w:rPr>
          <w:rFonts w:asciiTheme="minorBidi" w:hAnsiTheme="minorBidi"/>
        </w:rPr>
        <w:t>O</w:t>
      </w:r>
      <w:r>
        <w:rPr>
          <w:rFonts w:asciiTheme="minorBidi" w:hAnsiTheme="minorBidi"/>
        </w:rPr>
        <w:t xml:space="preserve">norevole </w:t>
      </w:r>
      <w:r w:rsidRPr="008719F5">
        <w:rPr>
          <w:rFonts w:asciiTheme="minorBidi" w:hAnsiTheme="minorBidi"/>
          <w:b/>
          <w:bCs/>
        </w:rPr>
        <w:t>Federico Mollicone</w:t>
      </w:r>
      <w:r>
        <w:rPr>
          <w:rFonts w:asciiTheme="minorBidi" w:hAnsiTheme="minorBidi"/>
        </w:rPr>
        <w:t xml:space="preserve">, Presidente della </w:t>
      </w:r>
      <w:r w:rsidR="007A1E0C">
        <w:rPr>
          <w:rFonts w:asciiTheme="minorBidi" w:hAnsiTheme="minorBidi"/>
        </w:rPr>
        <w:t xml:space="preserve">Commissione Cultura della Camera dei deputati: </w:t>
      </w:r>
      <w:r w:rsidR="007A1E0C" w:rsidRPr="007A1E0C">
        <w:rPr>
          <w:rFonts w:asciiTheme="minorBidi" w:hAnsiTheme="minorBidi"/>
          <w:i/>
          <w:iCs/>
        </w:rPr>
        <w:t>“La capacità dell’artista di raffigurare il reale con un rigore e una nitidezza formale eccezionali per poi trasfigurarlo - lasciando emergere al di sotto dell'impeccabile resa figurativa un'atmosfera sospesa, sognante e densa di mistero - non si tratta di una semplice cifra stilistica, ma di una scelta di fondo. È proprio attraverso questa tensione che la materia quotidiana e i corpi immersi nell'acqua si aprono a una dimensione ulteriore, inserendosi con autorevolezza nel solco del realismo magico novecentesco.</w:t>
      </w:r>
    </w:p>
    <w:p w14:paraId="2E645CD8" w14:textId="23800761" w:rsidR="007A1E0C" w:rsidRPr="007A1E0C" w:rsidRDefault="007A1E0C" w:rsidP="007A1E0C">
      <w:pPr>
        <w:jc w:val="both"/>
        <w:rPr>
          <w:rFonts w:asciiTheme="minorBidi" w:hAnsiTheme="minorBidi"/>
          <w:i/>
          <w:iCs/>
        </w:rPr>
      </w:pPr>
      <w:r w:rsidRPr="007A1E0C">
        <w:rPr>
          <w:rFonts w:asciiTheme="minorBidi" w:hAnsiTheme="minorBidi"/>
          <w:i/>
          <w:iCs/>
        </w:rPr>
        <w:t xml:space="preserve">L’elemento liquido, nelle tele dell’artista, diviene metafora di un passaggio e di una riflessione profonda sull'uomo. In questo senso, l'opera di </w:t>
      </w:r>
      <w:proofErr w:type="spellStart"/>
      <w:r w:rsidRPr="007A1E0C">
        <w:rPr>
          <w:rFonts w:asciiTheme="minorBidi" w:hAnsiTheme="minorBidi"/>
          <w:i/>
          <w:iCs/>
        </w:rPr>
        <w:t>Terdich</w:t>
      </w:r>
      <w:proofErr w:type="spellEnd"/>
      <w:r w:rsidRPr="007A1E0C">
        <w:rPr>
          <w:rFonts w:asciiTheme="minorBidi" w:hAnsiTheme="minorBidi"/>
          <w:i/>
          <w:iCs/>
        </w:rPr>
        <w:t xml:space="preserve"> richiama l'insegnamento di René Guénon sul valore della contemplazione e sul profondo simbolismo dell'acqua come matrice di possibilità e luogo di rigenerazione dello spirito: il blu che domina le composizioni si fa carica di un senso dell'infinito e della memoria, guidando l'osservatore verso una dimensione metafisica e universale</w:t>
      </w:r>
      <w:r>
        <w:rPr>
          <w:rFonts w:asciiTheme="minorBidi" w:hAnsiTheme="minorBidi"/>
          <w:i/>
          <w:iCs/>
        </w:rPr>
        <w:t>.”</w:t>
      </w:r>
    </w:p>
    <w:p w14:paraId="46D0AA9B" w14:textId="5F9651F5" w:rsidR="002C0AAD" w:rsidRPr="00F01F24" w:rsidRDefault="00EB0484" w:rsidP="002C0AAD">
      <w:pPr>
        <w:jc w:val="both"/>
        <w:rPr>
          <w:rFonts w:asciiTheme="minorBidi" w:hAnsiTheme="minorBidi"/>
          <w:i/>
          <w:iCs/>
        </w:rPr>
      </w:pPr>
      <w:r w:rsidRPr="00EB0484">
        <w:rPr>
          <w:rFonts w:asciiTheme="minorBidi" w:hAnsiTheme="minorBidi"/>
        </w:rPr>
        <w:t xml:space="preserve">Come </w:t>
      </w:r>
      <w:r w:rsidR="00EC077E">
        <w:rPr>
          <w:rFonts w:asciiTheme="minorBidi" w:hAnsiTheme="minorBidi"/>
        </w:rPr>
        <w:t>dichiara</w:t>
      </w:r>
      <w:r w:rsidRPr="00EB0484">
        <w:rPr>
          <w:rFonts w:asciiTheme="minorBidi" w:hAnsiTheme="minorBidi"/>
        </w:rPr>
        <w:t> </w:t>
      </w:r>
      <w:r w:rsidRPr="00EB0484">
        <w:rPr>
          <w:rFonts w:asciiTheme="minorBidi" w:hAnsiTheme="minorBidi"/>
          <w:b/>
          <w:bCs/>
        </w:rPr>
        <w:t>Alberto Moioli</w:t>
      </w:r>
      <w:r w:rsidR="00EC077E">
        <w:rPr>
          <w:rFonts w:asciiTheme="minorBidi" w:hAnsiTheme="minorBidi"/>
        </w:rPr>
        <w:t>, curatore dell’esposizione</w:t>
      </w:r>
      <w:r w:rsidRPr="00EB0484">
        <w:rPr>
          <w:rFonts w:asciiTheme="minorBidi" w:hAnsiTheme="minorBidi"/>
        </w:rPr>
        <w:t>: </w:t>
      </w:r>
      <w:r w:rsidRPr="00EB0484">
        <w:rPr>
          <w:rFonts w:asciiTheme="minorBidi" w:hAnsiTheme="minorBidi"/>
          <w:i/>
          <w:iCs/>
        </w:rPr>
        <w:t>“</w:t>
      </w:r>
      <w:r w:rsidR="002C0AAD" w:rsidRPr="00F01F24">
        <w:rPr>
          <w:rFonts w:asciiTheme="minorBidi" w:hAnsiTheme="minorBidi"/>
          <w:i/>
          <w:iCs/>
        </w:rPr>
        <w:t>L'acqua, in Terdich, è uno spazio di meditazione, una sorta di spazio in cui c'è quasi sempre una presenza umana. Un corpo che si immerge, una figura che abita quell'elemento con la naturalezza e l'inquietudine di chi sa di essere ospite in un mondo che gli sfugge. Il blu che domina queste tele porta con sé tutto il peso simbolico che questo colore si trascina dietro da secoli. L'infinito, il silenzio, la distanza, la memoria. È profondo, stratificato, muta di valore a seconda della luce.</w:t>
      </w:r>
    </w:p>
    <w:p w14:paraId="51ADC842" w14:textId="77777777" w:rsidR="002C0AAD" w:rsidRPr="00F01F24" w:rsidRDefault="002C0AAD" w:rsidP="002C0AAD">
      <w:pPr>
        <w:jc w:val="both"/>
        <w:rPr>
          <w:rFonts w:asciiTheme="minorBidi" w:hAnsiTheme="minorBidi"/>
          <w:i/>
          <w:iCs/>
        </w:rPr>
      </w:pPr>
      <w:r w:rsidRPr="00F01F24">
        <w:rPr>
          <w:rFonts w:asciiTheme="minorBidi" w:hAnsiTheme="minorBidi"/>
          <w:i/>
          <w:iCs/>
        </w:rPr>
        <w:lastRenderedPageBreak/>
        <w:t>In quel blu, e in quella figura solitaria che lo abita, Terdich racconta qualcosa che lo appartiene particolarmente. In quelle opere emerge il valore della solitudine come condizione strutturale dell'esistenza, come posizione fondamentale davanti al mondo, quella del contemplante, di chi sa stare nel silenzio senza esserne sopraffatto. Penso alla quiete della profondità degli oceani anche quando la superficie appare agitata, come metafora dell’esistenza umana.  C'è in queste opere una qualità meditativa che mi ha colpito fin dal principio. Una capacità di fermare il tempo così convincente da far sì che anche lo spettatore, di fronte alla tela, avverta qualcosa rallentarsi dentro di sé.</w:t>
      </w:r>
    </w:p>
    <w:p w14:paraId="78D331E1" w14:textId="150C6456" w:rsidR="002C0AAD" w:rsidRPr="00F01F24" w:rsidRDefault="002C0AAD" w:rsidP="002C0AAD">
      <w:pPr>
        <w:jc w:val="both"/>
        <w:rPr>
          <w:rFonts w:asciiTheme="minorBidi" w:hAnsiTheme="minorBidi"/>
          <w:i/>
          <w:iCs/>
        </w:rPr>
      </w:pPr>
      <w:r w:rsidRPr="00F01F24">
        <w:rPr>
          <w:rFonts w:asciiTheme="minorBidi" w:hAnsiTheme="minorBidi"/>
          <w:i/>
          <w:iCs/>
        </w:rPr>
        <w:t>Le stesse qualità si ritrovano nelle nature morte. Che sono, a ben guardare, tutt'altro che «morte». Le composizioni che Terdich costruisce attorno a oggetti, alle superfici riflettenti, materiali poveri o preziosi, hanno una presenza quasi corporea. Si avverte la mano dell'artista nel senso più profondo, il pensiero, la scelta, il tempo dedicato a guardare prima ancora di dipingere. Ogni oggetto è lì perché Paolo lo ha voluto lì e in quell’attimo in chi ha scelto ma colto nella luce l’elemento che da forma e vita al tutto, proprio come una grande metafora della vita.</w:t>
      </w:r>
      <w:r w:rsidR="00EC077E" w:rsidRPr="00EC077E">
        <w:rPr>
          <w:rFonts w:asciiTheme="minorBidi" w:hAnsiTheme="minorBidi"/>
          <w:i/>
          <w:iCs/>
        </w:rPr>
        <w:t>”</w:t>
      </w:r>
      <w:r w:rsidRPr="00F01F24">
        <w:rPr>
          <w:rFonts w:asciiTheme="minorBidi" w:hAnsiTheme="minorBidi"/>
          <w:i/>
          <w:iCs/>
        </w:rPr>
        <w:t xml:space="preserve">  </w:t>
      </w:r>
    </w:p>
    <w:p w14:paraId="44707555" w14:textId="77777777" w:rsidR="002C0AAD" w:rsidRPr="002C0AAD" w:rsidRDefault="002C0AAD" w:rsidP="002C0AAD">
      <w:pPr>
        <w:jc w:val="both"/>
        <w:rPr>
          <w:rFonts w:asciiTheme="minorBidi" w:hAnsiTheme="minorBidi"/>
          <w:b/>
          <w:bCs/>
          <w:sz w:val="22"/>
          <w:szCs w:val="22"/>
        </w:rPr>
      </w:pPr>
      <w:r w:rsidRPr="002C0AAD">
        <w:rPr>
          <w:rFonts w:asciiTheme="minorBidi" w:hAnsiTheme="minorBidi"/>
          <w:b/>
          <w:bCs/>
          <w:sz w:val="22"/>
          <w:szCs w:val="22"/>
        </w:rPr>
        <w:t>Breve Biografia di Paolo Terdich</w:t>
      </w:r>
    </w:p>
    <w:p w14:paraId="295229C7" w14:textId="77777777" w:rsidR="002C0AAD" w:rsidRPr="002C0AAD" w:rsidRDefault="002C0AAD" w:rsidP="002C0AAD">
      <w:pPr>
        <w:jc w:val="both"/>
        <w:rPr>
          <w:rFonts w:asciiTheme="minorBidi" w:hAnsiTheme="minorBidi"/>
          <w:sz w:val="22"/>
          <w:szCs w:val="22"/>
        </w:rPr>
      </w:pPr>
      <w:r w:rsidRPr="002C0AAD">
        <w:rPr>
          <w:rFonts w:asciiTheme="minorBidi" w:hAnsiTheme="minorBidi"/>
          <w:sz w:val="22"/>
          <w:szCs w:val="22"/>
        </w:rPr>
        <w:t>Paolo Terdich nasce a Piacenza, il 28 gennaio del 1960. Pittore fortemente espressivo, catturato da una ricerca intima e sentimentale e naturalistica. La sua carriera artistica lo porta ad esporre in numerose mostre personali, a partire dagli anni duemila fino ai nostri giorni.</w:t>
      </w:r>
    </w:p>
    <w:p w14:paraId="50198059" w14:textId="77777777" w:rsidR="002C0AAD" w:rsidRPr="002C0AAD" w:rsidRDefault="002C0AAD" w:rsidP="002C0AAD">
      <w:pPr>
        <w:jc w:val="both"/>
        <w:rPr>
          <w:rFonts w:asciiTheme="minorBidi" w:hAnsiTheme="minorBidi"/>
          <w:sz w:val="22"/>
          <w:szCs w:val="22"/>
        </w:rPr>
      </w:pPr>
      <w:r w:rsidRPr="002C0AAD">
        <w:rPr>
          <w:rFonts w:asciiTheme="minorBidi" w:hAnsiTheme="minorBidi"/>
          <w:sz w:val="22"/>
          <w:szCs w:val="22"/>
        </w:rPr>
        <w:t>Ha esposto con </w:t>
      </w:r>
      <w:r w:rsidRPr="002C0AAD">
        <w:rPr>
          <w:rFonts w:asciiTheme="minorBidi" w:hAnsiTheme="minorBidi"/>
          <w:i/>
          <w:iCs/>
          <w:sz w:val="22"/>
          <w:szCs w:val="22"/>
        </w:rPr>
        <w:t>Appunti di viaggio </w:t>
      </w:r>
      <w:r w:rsidRPr="002C0AAD">
        <w:rPr>
          <w:rFonts w:asciiTheme="minorBidi" w:hAnsiTheme="minorBidi"/>
          <w:sz w:val="22"/>
          <w:szCs w:val="22"/>
        </w:rPr>
        <w:t>presso l’Istituto Italiano di Cultura al Cairo in Egitto, nel 2002; con la mostra </w:t>
      </w:r>
      <w:r w:rsidRPr="002C0AAD">
        <w:rPr>
          <w:rFonts w:asciiTheme="minorBidi" w:hAnsiTheme="minorBidi"/>
          <w:i/>
          <w:iCs/>
          <w:sz w:val="22"/>
          <w:szCs w:val="22"/>
        </w:rPr>
        <w:t>Stati d’animo</w:t>
      </w:r>
      <w:r w:rsidRPr="002C0AAD">
        <w:rPr>
          <w:rFonts w:asciiTheme="minorBidi" w:hAnsiTheme="minorBidi"/>
          <w:sz w:val="22"/>
          <w:szCs w:val="22"/>
        </w:rPr>
        <w:t> al Palazzo Municipale del Comune di Sauze d’Oulx di Torino e nel 2004 all’American Women Cultural Association The Hague in Olanda.</w:t>
      </w:r>
    </w:p>
    <w:p w14:paraId="7D5DB3FD" w14:textId="77777777" w:rsidR="002C0AAD" w:rsidRPr="002C0AAD" w:rsidRDefault="002C0AAD" w:rsidP="002C0AAD">
      <w:pPr>
        <w:jc w:val="both"/>
        <w:rPr>
          <w:rFonts w:asciiTheme="minorBidi" w:hAnsiTheme="minorBidi"/>
          <w:sz w:val="22"/>
          <w:szCs w:val="22"/>
        </w:rPr>
      </w:pPr>
      <w:r w:rsidRPr="002C0AAD">
        <w:rPr>
          <w:rFonts w:asciiTheme="minorBidi" w:hAnsiTheme="minorBidi"/>
          <w:sz w:val="22"/>
          <w:szCs w:val="22"/>
        </w:rPr>
        <w:t>Dal 2008 al 2009 a Piacenza, prima con la mostra </w:t>
      </w:r>
      <w:r w:rsidRPr="002C0AAD">
        <w:rPr>
          <w:rFonts w:asciiTheme="minorBidi" w:hAnsiTheme="minorBidi"/>
          <w:i/>
          <w:iCs/>
          <w:sz w:val="22"/>
          <w:szCs w:val="22"/>
        </w:rPr>
        <w:t>Le Forme e i Colori dell'Anima</w:t>
      </w:r>
      <w:r w:rsidRPr="002C0AAD">
        <w:rPr>
          <w:rFonts w:asciiTheme="minorBidi" w:hAnsiTheme="minorBidi"/>
          <w:sz w:val="22"/>
          <w:szCs w:val="22"/>
        </w:rPr>
        <w:t> presso l’Atelier d’Arte e poi con </w:t>
      </w:r>
      <w:r w:rsidRPr="002C0AAD">
        <w:rPr>
          <w:rFonts w:asciiTheme="minorBidi" w:hAnsiTheme="minorBidi"/>
          <w:i/>
          <w:iCs/>
          <w:sz w:val="22"/>
          <w:szCs w:val="22"/>
        </w:rPr>
        <w:t>Trasparenti Emozioni</w:t>
      </w:r>
      <w:r w:rsidRPr="002C0AAD">
        <w:rPr>
          <w:rFonts w:asciiTheme="minorBidi" w:hAnsiTheme="minorBidi"/>
          <w:sz w:val="22"/>
          <w:szCs w:val="22"/>
        </w:rPr>
        <w:t>, allo Spazio Rosso Tiziano.</w:t>
      </w:r>
    </w:p>
    <w:p w14:paraId="0ECEF310" w14:textId="77777777" w:rsidR="002C0AAD" w:rsidRPr="002C0AAD" w:rsidRDefault="002C0AAD" w:rsidP="002C0AAD">
      <w:pPr>
        <w:jc w:val="both"/>
        <w:rPr>
          <w:rFonts w:asciiTheme="minorBidi" w:hAnsiTheme="minorBidi"/>
          <w:sz w:val="22"/>
          <w:szCs w:val="22"/>
        </w:rPr>
      </w:pPr>
      <w:r w:rsidRPr="002C0AAD">
        <w:rPr>
          <w:rFonts w:asciiTheme="minorBidi" w:hAnsiTheme="minorBidi"/>
          <w:sz w:val="22"/>
          <w:szCs w:val="22"/>
        </w:rPr>
        <w:t>Nel 2010 espone in Nigeria all’Ambasciata d’Italia a Contemporary Italian Painter con </w:t>
      </w:r>
      <w:r w:rsidRPr="002C0AAD">
        <w:rPr>
          <w:rFonts w:asciiTheme="minorBidi" w:hAnsiTheme="minorBidi"/>
          <w:i/>
          <w:iCs/>
          <w:sz w:val="22"/>
          <w:szCs w:val="22"/>
        </w:rPr>
        <w:t>Cultural Evening with Paolo Terdich</w:t>
      </w:r>
      <w:r w:rsidRPr="002C0AAD">
        <w:rPr>
          <w:rFonts w:asciiTheme="minorBidi" w:hAnsiTheme="minorBidi"/>
          <w:sz w:val="22"/>
          <w:szCs w:val="22"/>
        </w:rPr>
        <w:t>.</w:t>
      </w:r>
    </w:p>
    <w:p w14:paraId="344F73EC" w14:textId="77777777" w:rsidR="002C0AAD" w:rsidRPr="002C0AAD" w:rsidRDefault="002C0AAD" w:rsidP="002C0AAD">
      <w:pPr>
        <w:jc w:val="both"/>
        <w:rPr>
          <w:rFonts w:asciiTheme="minorBidi" w:hAnsiTheme="minorBidi"/>
          <w:sz w:val="22"/>
          <w:szCs w:val="22"/>
        </w:rPr>
      </w:pPr>
      <w:r w:rsidRPr="002C0AAD">
        <w:rPr>
          <w:rFonts w:asciiTheme="minorBidi" w:hAnsiTheme="minorBidi"/>
          <w:sz w:val="22"/>
          <w:szCs w:val="22"/>
        </w:rPr>
        <w:t>Torna ad esporre con tre mostre personali a Piacenza nel 2015 con </w:t>
      </w:r>
      <w:r w:rsidRPr="002C0AAD">
        <w:rPr>
          <w:rFonts w:asciiTheme="minorBidi" w:hAnsiTheme="minorBidi"/>
          <w:i/>
          <w:iCs/>
          <w:sz w:val="22"/>
          <w:szCs w:val="22"/>
        </w:rPr>
        <w:t>Luci e contrasti</w:t>
      </w:r>
      <w:r w:rsidRPr="002C0AAD">
        <w:rPr>
          <w:rFonts w:asciiTheme="minorBidi" w:hAnsiTheme="minorBidi"/>
          <w:sz w:val="22"/>
          <w:szCs w:val="22"/>
        </w:rPr>
        <w:t>, a Spazio Rosso Tiziano, nel 2017 a Transparency, </w:t>
      </w:r>
      <w:r w:rsidRPr="002C0AAD">
        <w:rPr>
          <w:rFonts w:asciiTheme="minorBidi" w:hAnsiTheme="minorBidi"/>
          <w:i/>
          <w:iCs/>
          <w:sz w:val="22"/>
          <w:szCs w:val="22"/>
        </w:rPr>
        <w:t>La pittura di Paolo Terdich</w:t>
      </w:r>
      <w:r w:rsidRPr="002C0AAD">
        <w:rPr>
          <w:rFonts w:asciiTheme="minorBidi" w:hAnsiTheme="minorBidi"/>
          <w:sz w:val="22"/>
          <w:szCs w:val="22"/>
        </w:rPr>
        <w:t> in Biffi Arte, nel 2018 ancora allo Spazio Rosso Tiziano con la mostra </w:t>
      </w:r>
      <w:r w:rsidRPr="002C0AAD">
        <w:rPr>
          <w:rFonts w:asciiTheme="minorBidi" w:hAnsiTheme="minorBidi"/>
          <w:i/>
          <w:iCs/>
          <w:sz w:val="22"/>
          <w:szCs w:val="22"/>
        </w:rPr>
        <w:t>Due mondi a confronto</w:t>
      </w:r>
      <w:r w:rsidRPr="002C0AAD">
        <w:rPr>
          <w:rFonts w:asciiTheme="minorBidi" w:hAnsiTheme="minorBidi"/>
          <w:sz w:val="22"/>
          <w:szCs w:val="22"/>
        </w:rPr>
        <w:t>, un percorso espositivo che verrà ripetuto a Berlino nel 2019 alla Von Zeidler Art Gallery.</w:t>
      </w:r>
    </w:p>
    <w:p w14:paraId="671EE6AB" w14:textId="77777777" w:rsidR="002C0AAD" w:rsidRPr="002C0AAD" w:rsidRDefault="002C0AAD" w:rsidP="002C0AAD">
      <w:pPr>
        <w:jc w:val="both"/>
        <w:rPr>
          <w:rFonts w:asciiTheme="minorBidi" w:hAnsiTheme="minorBidi"/>
          <w:sz w:val="22"/>
          <w:szCs w:val="22"/>
        </w:rPr>
      </w:pPr>
      <w:r w:rsidRPr="002C0AAD">
        <w:rPr>
          <w:rFonts w:asciiTheme="minorBidi" w:hAnsiTheme="minorBidi"/>
          <w:sz w:val="22"/>
          <w:szCs w:val="22"/>
        </w:rPr>
        <w:t>Nel 2021 espone a Parigi presso la Galerie Sonia Monti con la mostra dal titolo </w:t>
      </w:r>
      <w:r w:rsidRPr="002C0AAD">
        <w:rPr>
          <w:rFonts w:asciiTheme="minorBidi" w:hAnsiTheme="minorBidi"/>
          <w:i/>
          <w:iCs/>
          <w:sz w:val="22"/>
          <w:szCs w:val="22"/>
        </w:rPr>
        <w:t>Paolo Terdich</w:t>
      </w:r>
      <w:r w:rsidRPr="002C0AAD">
        <w:rPr>
          <w:rFonts w:asciiTheme="minorBidi" w:hAnsiTheme="minorBidi"/>
          <w:sz w:val="22"/>
          <w:szCs w:val="22"/>
        </w:rPr>
        <w:t>. Nel 2022 con le mostre </w:t>
      </w:r>
      <w:r w:rsidRPr="002C0AAD">
        <w:rPr>
          <w:rFonts w:asciiTheme="minorBidi" w:hAnsiTheme="minorBidi"/>
          <w:i/>
          <w:iCs/>
          <w:sz w:val="22"/>
          <w:szCs w:val="22"/>
        </w:rPr>
        <w:t>Acqua</w:t>
      </w:r>
      <w:r w:rsidRPr="002C0AAD">
        <w:rPr>
          <w:rFonts w:asciiTheme="minorBidi" w:hAnsiTheme="minorBidi"/>
          <w:sz w:val="22"/>
          <w:szCs w:val="22"/>
        </w:rPr>
        <w:t> e Dal materico all’etereo, a New York presso la Saphira &amp; Ventura Gallery e nella sua amata Piacenza presso Palazzo Ghizzoni, Nasalli Rossa. Si segnala la partecipazione su invito alla 59ma Biennale di Venezia 2022, all’interno del Padiglione Nazionale Grenada.</w:t>
      </w:r>
    </w:p>
    <w:p w14:paraId="27842855" w14:textId="77777777" w:rsidR="002C0AAD" w:rsidRPr="00DD7394" w:rsidRDefault="002C0AAD" w:rsidP="002C0AAD">
      <w:pPr>
        <w:jc w:val="both"/>
        <w:rPr>
          <w:rFonts w:asciiTheme="minorBidi" w:hAnsiTheme="minorBidi"/>
          <w:sz w:val="22"/>
          <w:szCs w:val="22"/>
        </w:rPr>
      </w:pPr>
      <w:r w:rsidRPr="002C0AAD">
        <w:rPr>
          <w:rFonts w:asciiTheme="minorBidi" w:hAnsiTheme="minorBidi"/>
          <w:sz w:val="22"/>
          <w:szCs w:val="22"/>
        </w:rPr>
        <w:lastRenderedPageBreak/>
        <w:t>Dal 2023 si dedica al progetto artistico </w:t>
      </w:r>
      <w:r w:rsidRPr="002C0AAD">
        <w:rPr>
          <w:rFonts w:asciiTheme="minorBidi" w:hAnsiTheme="minorBidi"/>
          <w:i/>
          <w:iCs/>
          <w:sz w:val="22"/>
          <w:szCs w:val="22"/>
        </w:rPr>
        <w:t>Ricordo delle foibe, esodo giuliano-dalmata</w:t>
      </w:r>
      <w:r w:rsidRPr="002C0AAD">
        <w:rPr>
          <w:rFonts w:asciiTheme="minorBidi" w:hAnsiTheme="minorBidi"/>
          <w:sz w:val="22"/>
          <w:szCs w:val="22"/>
        </w:rPr>
        <w:t>, concepito con l’unico obiettivo di una divulgazione del ricordo di queste tragiche vicende storiche, in una forma artistica inedita. Il progetto rappresenta un suo tributo alla memoria di un dramma che non ha avuto in passato il dovuto risalto e che esige di essere ricordato nella sua corretta prospettiva storica. Pur rimanendo in un ambito figurativo realistico, in queste opere Terdich sperimenta un approccio diverso rispetto al suo stile abituale, utilizzando una pittura materica e con cromie neutre. Qui egli rappresenta atmosfere che esprimono il senso di terrore delle vittime italiane innocenti delle foibe e di incertezza, ansia, smarrimento degli esuli, cimentandosi in un territorio, già sperimentato in passato, di realismo surreale e talvolta metafisico.</w:t>
      </w:r>
    </w:p>
    <w:p w14:paraId="547A689F" w14:textId="4652A817" w:rsidR="002C0AAD" w:rsidRPr="002C0AAD" w:rsidRDefault="002C0AAD" w:rsidP="003D78D5">
      <w:pPr>
        <w:jc w:val="both"/>
        <w:rPr>
          <w:rFonts w:asciiTheme="minorBidi" w:hAnsiTheme="minorBidi"/>
          <w:sz w:val="22"/>
          <w:szCs w:val="22"/>
        </w:rPr>
      </w:pPr>
      <w:r w:rsidRPr="00DD7394">
        <w:rPr>
          <w:rFonts w:asciiTheme="minorBidi" w:hAnsiTheme="minorBidi"/>
          <w:sz w:val="22"/>
          <w:szCs w:val="22"/>
        </w:rPr>
        <w:t>Nel 2025 la su</w:t>
      </w:r>
      <w:r w:rsidR="00EC077E" w:rsidRPr="00DD7394">
        <w:rPr>
          <w:rFonts w:asciiTheme="minorBidi" w:hAnsiTheme="minorBidi"/>
          <w:sz w:val="22"/>
          <w:szCs w:val="22"/>
        </w:rPr>
        <w:t>e</w:t>
      </w:r>
      <w:r w:rsidRPr="00DD7394">
        <w:rPr>
          <w:rFonts w:asciiTheme="minorBidi" w:hAnsiTheme="minorBidi"/>
          <w:sz w:val="22"/>
          <w:szCs w:val="22"/>
        </w:rPr>
        <w:t xml:space="preserve"> personal</w:t>
      </w:r>
      <w:r w:rsidR="00EC077E" w:rsidRPr="00DD7394">
        <w:rPr>
          <w:rFonts w:asciiTheme="minorBidi" w:hAnsiTheme="minorBidi"/>
          <w:sz w:val="22"/>
          <w:szCs w:val="22"/>
        </w:rPr>
        <w:t>i</w:t>
      </w:r>
      <w:r w:rsidRPr="00DD7394">
        <w:rPr>
          <w:rFonts w:asciiTheme="minorBidi" w:hAnsiTheme="minorBidi"/>
          <w:sz w:val="22"/>
          <w:szCs w:val="22"/>
        </w:rPr>
        <w:t xml:space="preserve"> Esodo per non dimenticare alla </w:t>
      </w:r>
      <w:r w:rsidRPr="002C0AAD">
        <w:rPr>
          <w:rFonts w:asciiTheme="minorBidi" w:hAnsiTheme="minorBidi"/>
          <w:sz w:val="22"/>
          <w:szCs w:val="22"/>
        </w:rPr>
        <w:t>Sala del Cenacolo Palazzo Valdina, Camera dei deputati, </w:t>
      </w:r>
      <w:r w:rsidRPr="00DD7394">
        <w:rPr>
          <w:rFonts w:asciiTheme="minorBidi" w:hAnsiTheme="minorBidi"/>
          <w:sz w:val="22"/>
          <w:szCs w:val="22"/>
        </w:rPr>
        <w:t>Roma</w:t>
      </w:r>
      <w:r w:rsidR="003D78D5" w:rsidRPr="00DD7394">
        <w:rPr>
          <w:rFonts w:asciiTheme="minorBidi" w:hAnsiTheme="minorBidi"/>
          <w:sz w:val="22"/>
          <w:szCs w:val="22"/>
        </w:rPr>
        <w:t xml:space="preserve"> e “Riflessi in sospensione. 25 anni d’arte (2000-2025) di Paolo Terdich” al Salone Monumentale di Palazzo Gotico (Piacenza).  </w:t>
      </w:r>
    </w:p>
    <w:p w14:paraId="140C022C" w14:textId="77777777" w:rsidR="002C0AAD" w:rsidRPr="002C0AAD" w:rsidRDefault="002C0AAD" w:rsidP="002C0AAD">
      <w:pPr>
        <w:jc w:val="both"/>
        <w:rPr>
          <w:rFonts w:asciiTheme="minorBidi" w:hAnsiTheme="minorBidi"/>
          <w:sz w:val="22"/>
          <w:szCs w:val="22"/>
        </w:rPr>
      </w:pPr>
      <w:r w:rsidRPr="002C0AAD">
        <w:rPr>
          <w:rFonts w:asciiTheme="minorBidi" w:hAnsiTheme="minorBidi"/>
          <w:sz w:val="22"/>
          <w:szCs w:val="22"/>
        </w:rPr>
        <w:t>Numerose le mostre contemporanee di carattere collettivo dal 2000 al 2025, in Italia tra Milano, Torino, Venezia e Roma, all’estero tra Miami, Londra, New York e Zurigo. Nel 2024 viene inserito su ULAN (</w:t>
      </w:r>
      <w:r w:rsidRPr="002C0AAD">
        <w:rPr>
          <w:rFonts w:asciiTheme="minorBidi" w:hAnsiTheme="minorBidi"/>
          <w:i/>
          <w:iCs/>
          <w:sz w:val="22"/>
          <w:szCs w:val="22"/>
        </w:rPr>
        <w:t>Union List of Artist Names</w:t>
      </w:r>
      <w:r w:rsidRPr="002C0AAD">
        <w:rPr>
          <w:rFonts w:asciiTheme="minorBidi" w:hAnsiTheme="minorBidi"/>
          <w:sz w:val="22"/>
          <w:szCs w:val="22"/>
        </w:rPr>
        <w:t>) da Getty Union Research per Getty Vocabulary, con ID 500780730. Membro dal 2023 di Professional Artist Association, dal 2022 Mastering the Business of Art, Professional Art Institute, dal 2008 di Master in Business Administration Degree, the Edinburgh Business School/Heriot, Watt University. Fra i critici e storici d’arte che hanno scritto di Paolo Terdich si citano: Paolo Levi, Alfredo Pasolino, Elisa Manzoni, Fabio Bianchi, Stefania Pieralice, Daniele Radini Tedeschi e Alberto Moioli.</w:t>
      </w:r>
    </w:p>
    <w:p w14:paraId="6660E342" w14:textId="5D2276EE" w:rsidR="00EB0484" w:rsidRPr="00EB0484" w:rsidRDefault="002C0AAD" w:rsidP="00DD7394">
      <w:pPr>
        <w:jc w:val="both"/>
        <w:rPr>
          <w:rFonts w:asciiTheme="minorBidi" w:hAnsiTheme="minorBidi"/>
        </w:rPr>
      </w:pPr>
      <w:r w:rsidRPr="002C0AAD">
        <w:rPr>
          <w:rFonts w:asciiTheme="minorBidi" w:hAnsiTheme="minorBidi"/>
          <w:b/>
          <w:bCs/>
        </w:rPr>
        <w:t> </w:t>
      </w:r>
      <w:r w:rsidR="00EB0484" w:rsidRPr="00EB0484">
        <w:rPr>
          <w:rFonts w:asciiTheme="minorBidi" w:hAnsiTheme="minorBidi"/>
        </w:rPr>
        <w:t> </w:t>
      </w:r>
    </w:p>
    <w:p w14:paraId="6EEF404B" w14:textId="77777777" w:rsidR="00DD7394" w:rsidRDefault="00EB0484" w:rsidP="00DD7394">
      <w:pPr>
        <w:spacing w:after="0"/>
        <w:jc w:val="both"/>
        <w:rPr>
          <w:rFonts w:asciiTheme="minorBidi" w:hAnsiTheme="minorBidi"/>
          <w:b/>
          <w:bCs/>
        </w:rPr>
      </w:pPr>
      <w:r w:rsidRPr="00EB0484">
        <w:rPr>
          <w:rFonts w:asciiTheme="minorBidi" w:hAnsiTheme="minorBidi"/>
          <w:b/>
          <w:bCs/>
          <w:lang w:val="en-US"/>
        </w:rPr>
        <w:t>Info:</w:t>
      </w:r>
      <w:r w:rsidR="00DD7394" w:rsidRPr="00DD7394">
        <w:rPr>
          <w:rFonts w:asciiTheme="minorBidi" w:hAnsiTheme="minorBidi"/>
          <w:b/>
          <w:bCs/>
        </w:rPr>
        <w:t xml:space="preserve"> </w:t>
      </w:r>
    </w:p>
    <w:p w14:paraId="2DFB496C" w14:textId="7323E74E" w:rsidR="00EB0484" w:rsidRDefault="00DD7394" w:rsidP="00DD7394">
      <w:pPr>
        <w:spacing w:after="0"/>
        <w:jc w:val="both"/>
        <w:rPr>
          <w:rFonts w:asciiTheme="minorBidi" w:hAnsiTheme="minorBidi"/>
          <w:b/>
          <w:bCs/>
        </w:rPr>
      </w:pPr>
      <w:r w:rsidRPr="00EB0484">
        <w:rPr>
          <w:rFonts w:asciiTheme="minorBidi" w:hAnsiTheme="minorBidi"/>
          <w:b/>
          <w:bCs/>
        </w:rPr>
        <w:t>La forma del silenzio</w:t>
      </w:r>
      <w:r>
        <w:rPr>
          <w:rFonts w:asciiTheme="minorBidi" w:hAnsiTheme="minorBidi"/>
          <w:b/>
          <w:bCs/>
        </w:rPr>
        <w:t>, personale di Paolo Terdich</w:t>
      </w:r>
    </w:p>
    <w:p w14:paraId="5DC9DC54" w14:textId="68279785" w:rsidR="00DD7394" w:rsidRPr="00EB0484" w:rsidRDefault="00DD7394" w:rsidP="00DD7394">
      <w:pPr>
        <w:spacing w:after="0"/>
        <w:jc w:val="both"/>
        <w:rPr>
          <w:rFonts w:asciiTheme="minorBidi" w:hAnsiTheme="minorBidi"/>
        </w:rPr>
      </w:pPr>
      <w:r>
        <w:rPr>
          <w:rFonts w:asciiTheme="minorBidi" w:hAnsiTheme="minorBidi"/>
          <w:b/>
          <w:bCs/>
        </w:rPr>
        <w:t>Inaugurazione Sabato 19 settembre alle ore 17.00</w:t>
      </w:r>
    </w:p>
    <w:p w14:paraId="7611DECC" w14:textId="77777777" w:rsidR="00EB0484" w:rsidRPr="00EB0484" w:rsidRDefault="00EB0484" w:rsidP="00DD7394">
      <w:pPr>
        <w:spacing w:after="0"/>
        <w:jc w:val="both"/>
        <w:rPr>
          <w:rFonts w:asciiTheme="minorBidi" w:hAnsiTheme="minorBidi"/>
        </w:rPr>
      </w:pPr>
      <w:r w:rsidRPr="00EB0484">
        <w:rPr>
          <w:rFonts w:asciiTheme="minorBidi" w:hAnsiTheme="minorBidi"/>
          <w:b/>
          <w:bCs/>
          <w:lang w:val="en-US"/>
        </w:rPr>
        <w:t>Museo e Fondazione Venanzo Crocetti</w:t>
      </w:r>
    </w:p>
    <w:p w14:paraId="269D35C4" w14:textId="77777777" w:rsidR="00EB0484" w:rsidRPr="00EB0484" w:rsidRDefault="00EB0484" w:rsidP="00DD7394">
      <w:pPr>
        <w:spacing w:after="0"/>
        <w:jc w:val="both"/>
        <w:rPr>
          <w:rFonts w:asciiTheme="minorBidi" w:hAnsiTheme="minorBidi"/>
        </w:rPr>
      </w:pPr>
      <w:r w:rsidRPr="00EB0484">
        <w:rPr>
          <w:rFonts w:asciiTheme="minorBidi" w:hAnsiTheme="minorBidi"/>
          <w:b/>
          <w:bCs/>
          <w:lang w:val="en-US"/>
        </w:rPr>
        <w:t>Via Cassia 492 – 00189 Roma</w:t>
      </w:r>
    </w:p>
    <w:p w14:paraId="78246B34" w14:textId="77777777" w:rsidR="00EB0484" w:rsidRPr="00EB0484" w:rsidRDefault="00EB0484" w:rsidP="00DD7394">
      <w:pPr>
        <w:spacing w:after="0"/>
        <w:jc w:val="both"/>
        <w:rPr>
          <w:rFonts w:asciiTheme="minorBidi" w:hAnsiTheme="minorBidi"/>
        </w:rPr>
      </w:pPr>
      <w:r w:rsidRPr="00EB0484">
        <w:rPr>
          <w:rFonts w:asciiTheme="minorBidi" w:hAnsiTheme="minorBidi"/>
          <w:b/>
          <w:bCs/>
          <w:lang w:val="en-US"/>
        </w:rPr>
        <w:t>Ingresso gratuito lunedì - venerdì: 11-13 e 15-19 / Sabato: 11-19</w:t>
      </w:r>
    </w:p>
    <w:p w14:paraId="2831A347" w14:textId="77777777" w:rsidR="00EB0484" w:rsidRPr="00EB0484" w:rsidRDefault="00EB0484" w:rsidP="00DD7394">
      <w:pPr>
        <w:spacing w:after="0"/>
        <w:jc w:val="both"/>
        <w:rPr>
          <w:rFonts w:asciiTheme="minorBidi" w:hAnsiTheme="minorBidi"/>
        </w:rPr>
      </w:pPr>
      <w:r w:rsidRPr="00EB0484">
        <w:rPr>
          <w:rFonts w:asciiTheme="minorBidi" w:hAnsiTheme="minorBidi"/>
          <w:b/>
          <w:bCs/>
          <w:lang w:val="en-US"/>
        </w:rPr>
        <w:t>Promossa dall’Archivio Paolo Salvati</w:t>
      </w:r>
    </w:p>
    <w:p w14:paraId="1351982A" w14:textId="74483695" w:rsidR="00EB0484" w:rsidRPr="00EB0484" w:rsidRDefault="00EB0484" w:rsidP="00DD7394">
      <w:pPr>
        <w:spacing w:after="0"/>
        <w:jc w:val="both"/>
        <w:rPr>
          <w:rFonts w:asciiTheme="minorBidi" w:hAnsiTheme="minorBidi"/>
        </w:rPr>
      </w:pPr>
      <w:r w:rsidRPr="00EB0484">
        <w:rPr>
          <w:rFonts w:asciiTheme="minorBidi" w:hAnsiTheme="minorBidi"/>
          <w:b/>
          <w:bCs/>
          <w:lang w:val="en-US"/>
        </w:rPr>
        <w:t>RSVP: </w:t>
      </w:r>
      <w:hyperlink r:id="rId7" w:history="1">
        <w:r w:rsidR="0028704D" w:rsidRPr="00E9635A">
          <w:rPr>
            <w:rStyle w:val="Collegamentoipertestuale"/>
            <w:rFonts w:asciiTheme="minorBidi" w:hAnsiTheme="minorBidi"/>
            <w:b/>
            <w:bCs/>
            <w:lang w:val="en-US"/>
          </w:rPr>
          <w:t>info@archiviopaolosalvati.org</w:t>
        </w:r>
      </w:hyperlink>
    </w:p>
    <w:p w14:paraId="2AFAAD70" w14:textId="77777777" w:rsidR="00F01F24" w:rsidRDefault="00F01F24" w:rsidP="00F01F24">
      <w:pPr>
        <w:jc w:val="both"/>
        <w:rPr>
          <w:rFonts w:asciiTheme="minorBidi" w:hAnsiTheme="minorBidi"/>
        </w:rPr>
      </w:pPr>
    </w:p>
    <w:p w14:paraId="74FF0B53" w14:textId="77777777" w:rsidR="00DD7394" w:rsidRDefault="00DD7394" w:rsidP="00F01F24">
      <w:pPr>
        <w:jc w:val="both"/>
        <w:rPr>
          <w:rFonts w:asciiTheme="minorBidi" w:hAnsiTheme="minorBidi"/>
        </w:rPr>
      </w:pPr>
    </w:p>
    <w:p w14:paraId="179019A3" w14:textId="77777777" w:rsidR="00DD7394" w:rsidRDefault="00DD7394" w:rsidP="00F01F24">
      <w:pPr>
        <w:jc w:val="both"/>
        <w:rPr>
          <w:rFonts w:asciiTheme="minorBidi" w:hAnsiTheme="minorBidi"/>
        </w:rPr>
      </w:pPr>
    </w:p>
    <w:p w14:paraId="4F036187" w14:textId="77627785" w:rsidR="00DD7394" w:rsidRDefault="00DD7394" w:rsidP="0028704D">
      <w:pPr>
        <w:spacing w:after="0"/>
        <w:jc w:val="both"/>
        <w:rPr>
          <w:rFonts w:asciiTheme="minorBidi" w:hAnsiTheme="minorBidi"/>
        </w:rPr>
      </w:pPr>
      <w:r>
        <w:rPr>
          <w:rFonts w:asciiTheme="minorBidi" w:hAnsiTheme="minorBidi"/>
        </w:rPr>
        <w:t>L’ufficio stampa</w:t>
      </w:r>
    </w:p>
    <w:p w14:paraId="5F871DC5" w14:textId="3AE791C1" w:rsidR="00F01F24" w:rsidRPr="00F01F24" w:rsidRDefault="00DD7394" w:rsidP="0028704D">
      <w:pPr>
        <w:spacing w:after="0"/>
        <w:jc w:val="both"/>
        <w:rPr>
          <w:rFonts w:asciiTheme="minorBidi" w:hAnsiTheme="minorBidi"/>
        </w:rPr>
      </w:pPr>
      <w:r>
        <w:rPr>
          <w:rFonts w:asciiTheme="minorBidi" w:hAnsiTheme="minorBidi"/>
        </w:rPr>
        <w:t>Stefania Vaghi Comunicazione</w:t>
      </w:r>
      <w:r w:rsidR="00F01F24" w:rsidRPr="00F01F24">
        <w:rPr>
          <w:rFonts w:asciiTheme="minorBidi" w:hAnsiTheme="minorBidi"/>
        </w:rPr>
        <w:t> </w:t>
      </w:r>
    </w:p>
    <w:p w14:paraId="2A38F703" w14:textId="77777777" w:rsidR="00F01F24" w:rsidRPr="00F01F24" w:rsidRDefault="00F01F24" w:rsidP="003D78D5">
      <w:pPr>
        <w:jc w:val="both"/>
        <w:rPr>
          <w:rFonts w:asciiTheme="minorBidi" w:hAnsiTheme="minorBidi"/>
        </w:rPr>
      </w:pPr>
      <w:r w:rsidRPr="00F01F24">
        <w:rPr>
          <w:rFonts w:asciiTheme="minorBidi" w:hAnsiTheme="minorBidi"/>
        </w:rPr>
        <w:t> </w:t>
      </w:r>
    </w:p>
    <w:sectPr w:rsidR="00F01F24" w:rsidRPr="00F01F24">
      <w:footerReference w:type="default" r:id="rId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C72E65" w14:textId="77777777" w:rsidR="00751A4C" w:rsidRDefault="00751A4C" w:rsidP="00DD7394">
      <w:pPr>
        <w:spacing w:after="0" w:line="240" w:lineRule="auto"/>
      </w:pPr>
      <w:r>
        <w:separator/>
      </w:r>
    </w:p>
  </w:endnote>
  <w:endnote w:type="continuationSeparator" w:id="0">
    <w:p w14:paraId="3132BDEE" w14:textId="77777777" w:rsidR="00751A4C" w:rsidRDefault="00751A4C" w:rsidP="00DD73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inherit">
    <w:altName w:val="Cambria"/>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FBFCE3" w14:textId="4E9E6D08" w:rsidR="00DD7394" w:rsidRDefault="00DD7394" w:rsidP="00DD7394">
    <w:pPr>
      <w:shd w:val="clear" w:color="auto" w:fill="FFFFFF"/>
      <w:spacing w:after="0"/>
      <w:rPr>
        <w:rFonts w:ascii="Arial" w:hAnsi="Arial" w:cs="Arial"/>
        <w:color w:val="888888"/>
      </w:rPr>
    </w:pPr>
    <w:r>
      <w:rPr>
        <w:rFonts w:ascii="Comic Sans MS" w:hAnsi="Comic Sans MS" w:cs="Arial"/>
        <w:b/>
        <w:bCs/>
        <w:color w:val="222222"/>
        <w:sz w:val="48"/>
        <w:szCs w:val="48"/>
      </w:rPr>
      <w:t>SV</w:t>
    </w:r>
    <w:r>
      <w:rPr>
        <w:rFonts w:ascii="Comic Sans MS" w:hAnsi="Comic Sans MS" w:cs="Arial"/>
        <w:b/>
        <w:bCs/>
        <w:color w:val="222222"/>
      </w:rPr>
      <w:t> Stefania Vaghi Comunicazione</w:t>
    </w:r>
  </w:p>
  <w:p w14:paraId="452157B9" w14:textId="77777777" w:rsidR="00DD7394" w:rsidRDefault="00DD7394" w:rsidP="00DD7394">
    <w:pPr>
      <w:shd w:val="clear" w:color="auto" w:fill="FFFFFF"/>
      <w:spacing w:after="0"/>
      <w:rPr>
        <w:rFonts w:ascii="Arial" w:hAnsi="Arial" w:cs="Arial"/>
        <w:color w:val="888888"/>
      </w:rPr>
    </w:pPr>
    <w:r>
      <w:rPr>
        <w:rFonts w:ascii="Comic Sans MS" w:hAnsi="Comic Sans MS" w:cs="Arial"/>
        <w:b/>
        <w:bCs/>
        <w:color w:val="222222"/>
      </w:rPr>
      <w:t>Giornalista pubblicista, Ufficio Stampa &amp; Comunicazione</w:t>
    </w:r>
  </w:p>
  <w:p w14:paraId="2B2F2415" w14:textId="77777777" w:rsidR="00DD7394" w:rsidRDefault="00DD7394" w:rsidP="00DD7394">
    <w:pPr>
      <w:shd w:val="clear" w:color="auto" w:fill="FFFFFF"/>
      <w:spacing w:after="0"/>
      <w:rPr>
        <w:rFonts w:ascii="Arial" w:hAnsi="Arial" w:cs="Arial"/>
        <w:color w:val="888888"/>
      </w:rPr>
    </w:pPr>
    <w:hyperlink r:id="rId1" w:tgtFrame="_blank" w:history="1">
      <w:r>
        <w:rPr>
          <w:rStyle w:val="Collegamentoipertestuale"/>
          <w:rFonts w:ascii="Comic Sans MS" w:hAnsi="Comic Sans MS" w:cs="Arial"/>
          <w:b/>
          <w:bCs/>
          <w:color w:val="1155CC"/>
          <w:sz w:val="15"/>
          <w:szCs w:val="15"/>
        </w:rPr>
        <w:t>vaghistefy@gmail.com</w:t>
      </w:r>
    </w:hyperlink>
  </w:p>
  <w:p w14:paraId="4A88053B" w14:textId="77777777" w:rsidR="00DD7394" w:rsidRDefault="00DD7394" w:rsidP="00DD7394">
    <w:pPr>
      <w:shd w:val="clear" w:color="auto" w:fill="FFFFFF"/>
      <w:spacing w:after="0"/>
      <w:rPr>
        <w:rFonts w:ascii="Arial" w:hAnsi="Arial" w:cs="Arial"/>
        <w:color w:val="888888"/>
      </w:rPr>
    </w:pPr>
    <w:r>
      <w:rPr>
        <w:rFonts w:ascii="Comic Sans MS" w:hAnsi="Comic Sans MS" w:cs="Arial"/>
        <w:b/>
        <w:bCs/>
        <w:color w:val="222222"/>
        <w:sz w:val="15"/>
        <w:szCs w:val="15"/>
      </w:rPr>
      <w:t>+39 3391748700</w:t>
    </w:r>
  </w:p>
  <w:p w14:paraId="5F3D8CD6" w14:textId="77777777" w:rsidR="00DD7394" w:rsidRDefault="00DD7394" w:rsidP="00DD7394">
    <w:pPr>
      <w:shd w:val="clear" w:color="auto" w:fill="FFFFFF"/>
      <w:spacing w:after="0"/>
      <w:rPr>
        <w:rFonts w:ascii="Arial" w:hAnsi="Arial" w:cs="Arial"/>
        <w:color w:val="888888"/>
      </w:rPr>
    </w:pPr>
    <w:hyperlink r:id="rId2" w:tgtFrame="_blank" w:history="1">
      <w:r>
        <w:rPr>
          <w:rStyle w:val="Collegamentoipertestuale"/>
          <w:rFonts w:ascii="Comic Sans MS" w:hAnsi="Comic Sans MS" w:cs="Arial"/>
          <w:b/>
          <w:bCs/>
          <w:color w:val="1155CC"/>
          <w:sz w:val="15"/>
          <w:szCs w:val="15"/>
        </w:rPr>
        <w:t>www.stefaniavaghicomunicazione.com</w:t>
      </w:r>
    </w:hyperlink>
  </w:p>
  <w:p w14:paraId="215BD2C8" w14:textId="2F2236D6" w:rsidR="00DD7394" w:rsidRDefault="00DD7394">
    <w:pPr>
      <w:pStyle w:val="Pidipagina"/>
    </w:pPr>
  </w:p>
  <w:p w14:paraId="1DA72575" w14:textId="77777777" w:rsidR="00DD7394" w:rsidRDefault="00DD7394">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3730A2" w14:textId="77777777" w:rsidR="00751A4C" w:rsidRDefault="00751A4C" w:rsidP="00DD7394">
      <w:pPr>
        <w:spacing w:after="0" w:line="240" w:lineRule="auto"/>
      </w:pPr>
      <w:r>
        <w:separator/>
      </w:r>
    </w:p>
  </w:footnote>
  <w:footnote w:type="continuationSeparator" w:id="0">
    <w:p w14:paraId="62973F23" w14:textId="77777777" w:rsidR="00751A4C" w:rsidRDefault="00751A4C" w:rsidP="00DD739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DD5DA8"/>
    <w:multiLevelType w:val="hybridMultilevel"/>
    <w:tmpl w:val="4C142F7C"/>
    <w:lvl w:ilvl="0" w:tplc="FFFFFFFF">
      <w:start w:val="1"/>
      <w:numFmt w:val="decimal"/>
      <w:lvlText w:val="%1)"/>
      <w:lvlJc w:val="left"/>
      <w:pPr>
        <w:ind w:left="720" w:hanging="360"/>
      </w:pPr>
      <w:rPr>
        <w:rFonts w:ascii="inherit" w:hAnsi="inherit"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5E610AA0"/>
    <w:multiLevelType w:val="hybridMultilevel"/>
    <w:tmpl w:val="FA6458EA"/>
    <w:lvl w:ilvl="0" w:tplc="FFFFFFF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642B1F45"/>
    <w:multiLevelType w:val="hybridMultilevel"/>
    <w:tmpl w:val="B3BCC766"/>
    <w:lvl w:ilvl="0" w:tplc="FFFFFFF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6C344298"/>
    <w:multiLevelType w:val="hybridMultilevel"/>
    <w:tmpl w:val="4C142F7C"/>
    <w:lvl w:ilvl="0" w:tplc="FFFFFFFF">
      <w:start w:val="1"/>
      <w:numFmt w:val="decimal"/>
      <w:lvlText w:val="%1)"/>
      <w:lvlJc w:val="left"/>
      <w:pPr>
        <w:ind w:left="720" w:hanging="360"/>
      </w:pPr>
      <w:rPr>
        <w:rFonts w:ascii="inherit" w:hAnsi="inherit"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642926523">
    <w:abstractNumId w:val="2"/>
  </w:num>
  <w:num w:numId="2" w16cid:durableId="1131904418">
    <w:abstractNumId w:val="1"/>
  </w:num>
  <w:num w:numId="3" w16cid:durableId="1275483472">
    <w:abstractNumId w:val="0"/>
  </w:num>
  <w:num w:numId="4" w16cid:durableId="17939103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39E7"/>
    <w:rsid w:val="00001844"/>
    <w:rsid w:val="00003590"/>
    <w:rsid w:val="000056B2"/>
    <w:rsid w:val="00005D05"/>
    <w:rsid w:val="00006AA7"/>
    <w:rsid w:val="00006D6E"/>
    <w:rsid w:val="00007274"/>
    <w:rsid w:val="000078A4"/>
    <w:rsid w:val="00007CFA"/>
    <w:rsid w:val="000101E9"/>
    <w:rsid w:val="000109C1"/>
    <w:rsid w:val="00012E04"/>
    <w:rsid w:val="00012F9F"/>
    <w:rsid w:val="00013871"/>
    <w:rsid w:val="0001428A"/>
    <w:rsid w:val="00020A83"/>
    <w:rsid w:val="00020CA7"/>
    <w:rsid w:val="00024A70"/>
    <w:rsid w:val="00025121"/>
    <w:rsid w:val="00025CDA"/>
    <w:rsid w:val="00030CD1"/>
    <w:rsid w:val="00033097"/>
    <w:rsid w:val="00036F0B"/>
    <w:rsid w:val="00037035"/>
    <w:rsid w:val="00037874"/>
    <w:rsid w:val="00037F53"/>
    <w:rsid w:val="00040FB8"/>
    <w:rsid w:val="000413A9"/>
    <w:rsid w:val="00041916"/>
    <w:rsid w:val="000458A1"/>
    <w:rsid w:val="00045A3B"/>
    <w:rsid w:val="00047171"/>
    <w:rsid w:val="00052074"/>
    <w:rsid w:val="00053EF6"/>
    <w:rsid w:val="00054A25"/>
    <w:rsid w:val="00055D01"/>
    <w:rsid w:val="00055E78"/>
    <w:rsid w:val="00056366"/>
    <w:rsid w:val="00057AA7"/>
    <w:rsid w:val="0006043E"/>
    <w:rsid w:val="00061A80"/>
    <w:rsid w:val="0006262C"/>
    <w:rsid w:val="000633C6"/>
    <w:rsid w:val="00065B46"/>
    <w:rsid w:val="00070C06"/>
    <w:rsid w:val="00072784"/>
    <w:rsid w:val="00072AE3"/>
    <w:rsid w:val="00072DEF"/>
    <w:rsid w:val="000736F2"/>
    <w:rsid w:val="00076A22"/>
    <w:rsid w:val="00080033"/>
    <w:rsid w:val="00080FF0"/>
    <w:rsid w:val="000848AA"/>
    <w:rsid w:val="000852E2"/>
    <w:rsid w:val="000877A6"/>
    <w:rsid w:val="0009030C"/>
    <w:rsid w:val="000926D2"/>
    <w:rsid w:val="00092ED6"/>
    <w:rsid w:val="00093E7D"/>
    <w:rsid w:val="00096C14"/>
    <w:rsid w:val="00097A72"/>
    <w:rsid w:val="000A1A09"/>
    <w:rsid w:val="000A246C"/>
    <w:rsid w:val="000A2D5D"/>
    <w:rsid w:val="000A2FDE"/>
    <w:rsid w:val="000A6981"/>
    <w:rsid w:val="000B1541"/>
    <w:rsid w:val="000B196E"/>
    <w:rsid w:val="000B688B"/>
    <w:rsid w:val="000B7FD7"/>
    <w:rsid w:val="000C04CE"/>
    <w:rsid w:val="000C07CA"/>
    <w:rsid w:val="000C1F58"/>
    <w:rsid w:val="000C41D6"/>
    <w:rsid w:val="000C50E2"/>
    <w:rsid w:val="000C5C8F"/>
    <w:rsid w:val="000C7427"/>
    <w:rsid w:val="000C7F4D"/>
    <w:rsid w:val="000D063A"/>
    <w:rsid w:val="000D3895"/>
    <w:rsid w:val="000D6413"/>
    <w:rsid w:val="000D6456"/>
    <w:rsid w:val="000D7539"/>
    <w:rsid w:val="000D7DAE"/>
    <w:rsid w:val="000D7F8D"/>
    <w:rsid w:val="000E2628"/>
    <w:rsid w:val="000E2C87"/>
    <w:rsid w:val="000E2EA2"/>
    <w:rsid w:val="000E482A"/>
    <w:rsid w:val="000E5FA3"/>
    <w:rsid w:val="000E6B13"/>
    <w:rsid w:val="000F1165"/>
    <w:rsid w:val="000F6AB3"/>
    <w:rsid w:val="000F7414"/>
    <w:rsid w:val="0010126B"/>
    <w:rsid w:val="00103B0B"/>
    <w:rsid w:val="001042AF"/>
    <w:rsid w:val="001057EF"/>
    <w:rsid w:val="00107B82"/>
    <w:rsid w:val="00110F6B"/>
    <w:rsid w:val="00112211"/>
    <w:rsid w:val="00112723"/>
    <w:rsid w:val="00114639"/>
    <w:rsid w:val="0011485B"/>
    <w:rsid w:val="0011495B"/>
    <w:rsid w:val="00116F0E"/>
    <w:rsid w:val="00117D69"/>
    <w:rsid w:val="00121687"/>
    <w:rsid w:val="001234E1"/>
    <w:rsid w:val="00124151"/>
    <w:rsid w:val="001241A6"/>
    <w:rsid w:val="001248D2"/>
    <w:rsid w:val="00126C00"/>
    <w:rsid w:val="00126EC0"/>
    <w:rsid w:val="0012798F"/>
    <w:rsid w:val="00130196"/>
    <w:rsid w:val="001317F2"/>
    <w:rsid w:val="001322EC"/>
    <w:rsid w:val="001340E5"/>
    <w:rsid w:val="001344DE"/>
    <w:rsid w:val="00134E2F"/>
    <w:rsid w:val="00135D4D"/>
    <w:rsid w:val="00136A52"/>
    <w:rsid w:val="00140B49"/>
    <w:rsid w:val="00141A5E"/>
    <w:rsid w:val="00142E74"/>
    <w:rsid w:val="00143B56"/>
    <w:rsid w:val="001451F2"/>
    <w:rsid w:val="001456B1"/>
    <w:rsid w:val="001458AD"/>
    <w:rsid w:val="00151CEF"/>
    <w:rsid w:val="0015694E"/>
    <w:rsid w:val="00156C51"/>
    <w:rsid w:val="00157DB5"/>
    <w:rsid w:val="00157EAB"/>
    <w:rsid w:val="001605D0"/>
    <w:rsid w:val="00160884"/>
    <w:rsid w:val="00161387"/>
    <w:rsid w:val="00161C92"/>
    <w:rsid w:val="00163297"/>
    <w:rsid w:val="00163C9E"/>
    <w:rsid w:val="00164016"/>
    <w:rsid w:val="001655F7"/>
    <w:rsid w:val="00165A1D"/>
    <w:rsid w:val="00166B5E"/>
    <w:rsid w:val="00171B96"/>
    <w:rsid w:val="00171E47"/>
    <w:rsid w:val="00171E6D"/>
    <w:rsid w:val="00172D4B"/>
    <w:rsid w:val="0017461B"/>
    <w:rsid w:val="001766FC"/>
    <w:rsid w:val="00176A4A"/>
    <w:rsid w:val="001810F1"/>
    <w:rsid w:val="001819F3"/>
    <w:rsid w:val="001831D3"/>
    <w:rsid w:val="00183CD5"/>
    <w:rsid w:val="001862AE"/>
    <w:rsid w:val="00186DF9"/>
    <w:rsid w:val="0018750B"/>
    <w:rsid w:val="00187C77"/>
    <w:rsid w:val="00190602"/>
    <w:rsid w:val="001909E2"/>
    <w:rsid w:val="001912A6"/>
    <w:rsid w:val="00192E92"/>
    <w:rsid w:val="00194320"/>
    <w:rsid w:val="001947CA"/>
    <w:rsid w:val="0019553B"/>
    <w:rsid w:val="00195823"/>
    <w:rsid w:val="001975AB"/>
    <w:rsid w:val="001A01E2"/>
    <w:rsid w:val="001A34FF"/>
    <w:rsid w:val="001A3BC9"/>
    <w:rsid w:val="001A3E46"/>
    <w:rsid w:val="001A3F4C"/>
    <w:rsid w:val="001A4209"/>
    <w:rsid w:val="001A4BAF"/>
    <w:rsid w:val="001B0420"/>
    <w:rsid w:val="001B0809"/>
    <w:rsid w:val="001B389C"/>
    <w:rsid w:val="001B3EE6"/>
    <w:rsid w:val="001B575C"/>
    <w:rsid w:val="001B7EE0"/>
    <w:rsid w:val="001C097A"/>
    <w:rsid w:val="001C0AEA"/>
    <w:rsid w:val="001C102E"/>
    <w:rsid w:val="001C1D32"/>
    <w:rsid w:val="001C7246"/>
    <w:rsid w:val="001D3D57"/>
    <w:rsid w:val="001D3E72"/>
    <w:rsid w:val="001D44E3"/>
    <w:rsid w:val="001D53E6"/>
    <w:rsid w:val="001D6956"/>
    <w:rsid w:val="001D6EA9"/>
    <w:rsid w:val="001E0964"/>
    <w:rsid w:val="001E0C03"/>
    <w:rsid w:val="001E15A6"/>
    <w:rsid w:val="001E44D5"/>
    <w:rsid w:val="001E68A6"/>
    <w:rsid w:val="001F1B98"/>
    <w:rsid w:val="001F1E8A"/>
    <w:rsid w:val="001F41A5"/>
    <w:rsid w:val="001F4440"/>
    <w:rsid w:val="001F4993"/>
    <w:rsid w:val="001F4B11"/>
    <w:rsid w:val="001F7CF4"/>
    <w:rsid w:val="00200088"/>
    <w:rsid w:val="00200209"/>
    <w:rsid w:val="00200DC3"/>
    <w:rsid w:val="002039D4"/>
    <w:rsid w:val="00204B75"/>
    <w:rsid w:val="00205E8B"/>
    <w:rsid w:val="0021009F"/>
    <w:rsid w:val="00211195"/>
    <w:rsid w:val="0021477E"/>
    <w:rsid w:val="00214DB5"/>
    <w:rsid w:val="00215835"/>
    <w:rsid w:val="0021641C"/>
    <w:rsid w:val="002223DF"/>
    <w:rsid w:val="00222924"/>
    <w:rsid w:val="00225804"/>
    <w:rsid w:val="0022743F"/>
    <w:rsid w:val="00227BEA"/>
    <w:rsid w:val="00230FC8"/>
    <w:rsid w:val="002314CC"/>
    <w:rsid w:val="002314FB"/>
    <w:rsid w:val="0023169E"/>
    <w:rsid w:val="00233617"/>
    <w:rsid w:val="00233991"/>
    <w:rsid w:val="0023559C"/>
    <w:rsid w:val="00235EA3"/>
    <w:rsid w:val="002368E9"/>
    <w:rsid w:val="002426D5"/>
    <w:rsid w:val="00243202"/>
    <w:rsid w:val="00243E52"/>
    <w:rsid w:val="002448CE"/>
    <w:rsid w:val="00244EB3"/>
    <w:rsid w:val="002467A6"/>
    <w:rsid w:val="00247006"/>
    <w:rsid w:val="00247522"/>
    <w:rsid w:val="00250FA0"/>
    <w:rsid w:val="00251682"/>
    <w:rsid w:val="00251E92"/>
    <w:rsid w:val="00251F56"/>
    <w:rsid w:val="00253BF4"/>
    <w:rsid w:val="0025440D"/>
    <w:rsid w:val="0025545F"/>
    <w:rsid w:val="00255BCB"/>
    <w:rsid w:val="00255FE8"/>
    <w:rsid w:val="00260776"/>
    <w:rsid w:val="00261EA4"/>
    <w:rsid w:val="00262A76"/>
    <w:rsid w:val="00263699"/>
    <w:rsid w:val="0026413A"/>
    <w:rsid w:val="002647E3"/>
    <w:rsid w:val="00264A57"/>
    <w:rsid w:val="00264CD4"/>
    <w:rsid w:val="00265954"/>
    <w:rsid w:val="00265F4E"/>
    <w:rsid w:val="00266E28"/>
    <w:rsid w:val="002704E4"/>
    <w:rsid w:val="00270C68"/>
    <w:rsid w:val="002711FF"/>
    <w:rsid w:val="0027194A"/>
    <w:rsid w:val="0027235D"/>
    <w:rsid w:val="00272805"/>
    <w:rsid w:val="0027480B"/>
    <w:rsid w:val="00277688"/>
    <w:rsid w:val="0027791F"/>
    <w:rsid w:val="002823E2"/>
    <w:rsid w:val="00282E2B"/>
    <w:rsid w:val="0028466C"/>
    <w:rsid w:val="00286E32"/>
    <w:rsid w:val="0028704D"/>
    <w:rsid w:val="00287CE0"/>
    <w:rsid w:val="00290172"/>
    <w:rsid w:val="00290B70"/>
    <w:rsid w:val="00291508"/>
    <w:rsid w:val="0029170F"/>
    <w:rsid w:val="00292AF3"/>
    <w:rsid w:val="00294B87"/>
    <w:rsid w:val="00294BD9"/>
    <w:rsid w:val="002956D5"/>
    <w:rsid w:val="0029653F"/>
    <w:rsid w:val="00297242"/>
    <w:rsid w:val="002A0467"/>
    <w:rsid w:val="002A0DC8"/>
    <w:rsid w:val="002A1155"/>
    <w:rsid w:val="002A1BF8"/>
    <w:rsid w:val="002A1F8E"/>
    <w:rsid w:val="002A2921"/>
    <w:rsid w:val="002A2F84"/>
    <w:rsid w:val="002A37F5"/>
    <w:rsid w:val="002A4852"/>
    <w:rsid w:val="002A6FF3"/>
    <w:rsid w:val="002A7D92"/>
    <w:rsid w:val="002B003E"/>
    <w:rsid w:val="002B0462"/>
    <w:rsid w:val="002B1DEF"/>
    <w:rsid w:val="002B24E6"/>
    <w:rsid w:val="002B5517"/>
    <w:rsid w:val="002B7CCC"/>
    <w:rsid w:val="002C0AAD"/>
    <w:rsid w:val="002C59E0"/>
    <w:rsid w:val="002C5EE2"/>
    <w:rsid w:val="002C6610"/>
    <w:rsid w:val="002C772B"/>
    <w:rsid w:val="002C7814"/>
    <w:rsid w:val="002C7933"/>
    <w:rsid w:val="002C798E"/>
    <w:rsid w:val="002D0964"/>
    <w:rsid w:val="002D449A"/>
    <w:rsid w:val="002E4078"/>
    <w:rsid w:val="002E4277"/>
    <w:rsid w:val="002E4F2C"/>
    <w:rsid w:val="002E5CB9"/>
    <w:rsid w:val="002E660E"/>
    <w:rsid w:val="002F28D3"/>
    <w:rsid w:val="002F2C04"/>
    <w:rsid w:val="002F3808"/>
    <w:rsid w:val="002F3E0A"/>
    <w:rsid w:val="002F537A"/>
    <w:rsid w:val="002F5458"/>
    <w:rsid w:val="002F6218"/>
    <w:rsid w:val="00301304"/>
    <w:rsid w:val="00304C5D"/>
    <w:rsid w:val="0030549C"/>
    <w:rsid w:val="003104FC"/>
    <w:rsid w:val="00312AF3"/>
    <w:rsid w:val="003131C5"/>
    <w:rsid w:val="003131CC"/>
    <w:rsid w:val="00313839"/>
    <w:rsid w:val="003141B7"/>
    <w:rsid w:val="003152E7"/>
    <w:rsid w:val="00315ACE"/>
    <w:rsid w:val="00315D2D"/>
    <w:rsid w:val="0032387E"/>
    <w:rsid w:val="00327F98"/>
    <w:rsid w:val="003303FC"/>
    <w:rsid w:val="00331138"/>
    <w:rsid w:val="00331A11"/>
    <w:rsid w:val="00331D46"/>
    <w:rsid w:val="003320D9"/>
    <w:rsid w:val="00332F74"/>
    <w:rsid w:val="0033452F"/>
    <w:rsid w:val="00337700"/>
    <w:rsid w:val="003410EF"/>
    <w:rsid w:val="00342F0B"/>
    <w:rsid w:val="00343C9F"/>
    <w:rsid w:val="0034474E"/>
    <w:rsid w:val="003455D7"/>
    <w:rsid w:val="00345D4A"/>
    <w:rsid w:val="003510BF"/>
    <w:rsid w:val="00351817"/>
    <w:rsid w:val="003556BD"/>
    <w:rsid w:val="00355817"/>
    <w:rsid w:val="00360172"/>
    <w:rsid w:val="00360221"/>
    <w:rsid w:val="00360F5C"/>
    <w:rsid w:val="00362C09"/>
    <w:rsid w:val="00363AE8"/>
    <w:rsid w:val="00364670"/>
    <w:rsid w:val="00365DC6"/>
    <w:rsid w:val="0036636A"/>
    <w:rsid w:val="00366665"/>
    <w:rsid w:val="003676AD"/>
    <w:rsid w:val="00371C4D"/>
    <w:rsid w:val="00372669"/>
    <w:rsid w:val="003740F1"/>
    <w:rsid w:val="00376977"/>
    <w:rsid w:val="00376FEB"/>
    <w:rsid w:val="00380D94"/>
    <w:rsid w:val="003810D4"/>
    <w:rsid w:val="00382914"/>
    <w:rsid w:val="00383A3E"/>
    <w:rsid w:val="00383CB3"/>
    <w:rsid w:val="0038436A"/>
    <w:rsid w:val="003858BE"/>
    <w:rsid w:val="003862B8"/>
    <w:rsid w:val="00386952"/>
    <w:rsid w:val="00386EB4"/>
    <w:rsid w:val="00386FFE"/>
    <w:rsid w:val="00390703"/>
    <w:rsid w:val="003938EB"/>
    <w:rsid w:val="00397FF5"/>
    <w:rsid w:val="003A093C"/>
    <w:rsid w:val="003A1D2B"/>
    <w:rsid w:val="003A1E8E"/>
    <w:rsid w:val="003A3E12"/>
    <w:rsid w:val="003A45BF"/>
    <w:rsid w:val="003A53F0"/>
    <w:rsid w:val="003A5A07"/>
    <w:rsid w:val="003A6A73"/>
    <w:rsid w:val="003A734C"/>
    <w:rsid w:val="003B0AD9"/>
    <w:rsid w:val="003B6225"/>
    <w:rsid w:val="003B7E25"/>
    <w:rsid w:val="003C20B2"/>
    <w:rsid w:val="003C4547"/>
    <w:rsid w:val="003C5F76"/>
    <w:rsid w:val="003C6199"/>
    <w:rsid w:val="003D0667"/>
    <w:rsid w:val="003D06D8"/>
    <w:rsid w:val="003D0C63"/>
    <w:rsid w:val="003D6740"/>
    <w:rsid w:val="003D753E"/>
    <w:rsid w:val="003D78D5"/>
    <w:rsid w:val="003E0780"/>
    <w:rsid w:val="003E2261"/>
    <w:rsid w:val="003E29AE"/>
    <w:rsid w:val="003E6169"/>
    <w:rsid w:val="003E64C3"/>
    <w:rsid w:val="003E7831"/>
    <w:rsid w:val="003F05C1"/>
    <w:rsid w:val="00400131"/>
    <w:rsid w:val="004011A0"/>
    <w:rsid w:val="00402D67"/>
    <w:rsid w:val="0040477F"/>
    <w:rsid w:val="00405543"/>
    <w:rsid w:val="00410007"/>
    <w:rsid w:val="004117D7"/>
    <w:rsid w:val="00411AD4"/>
    <w:rsid w:val="00415213"/>
    <w:rsid w:val="00417DD0"/>
    <w:rsid w:val="00420630"/>
    <w:rsid w:val="00423973"/>
    <w:rsid w:val="004241E2"/>
    <w:rsid w:val="0043164F"/>
    <w:rsid w:val="00432A99"/>
    <w:rsid w:val="0043319B"/>
    <w:rsid w:val="004354E8"/>
    <w:rsid w:val="0043571D"/>
    <w:rsid w:val="00442AAE"/>
    <w:rsid w:val="0044412E"/>
    <w:rsid w:val="00445F88"/>
    <w:rsid w:val="00446D50"/>
    <w:rsid w:val="00447933"/>
    <w:rsid w:val="00447C63"/>
    <w:rsid w:val="004500D4"/>
    <w:rsid w:val="00450EC4"/>
    <w:rsid w:val="00452207"/>
    <w:rsid w:val="00452B6B"/>
    <w:rsid w:val="0045521E"/>
    <w:rsid w:val="00461E34"/>
    <w:rsid w:val="00462A2C"/>
    <w:rsid w:val="00467943"/>
    <w:rsid w:val="00470AA1"/>
    <w:rsid w:val="00471382"/>
    <w:rsid w:val="00474057"/>
    <w:rsid w:val="004751F9"/>
    <w:rsid w:val="00476815"/>
    <w:rsid w:val="00480543"/>
    <w:rsid w:val="004816A2"/>
    <w:rsid w:val="00482BF8"/>
    <w:rsid w:val="0048419E"/>
    <w:rsid w:val="00484B5C"/>
    <w:rsid w:val="00485022"/>
    <w:rsid w:val="00485367"/>
    <w:rsid w:val="00487242"/>
    <w:rsid w:val="004908D7"/>
    <w:rsid w:val="004959D1"/>
    <w:rsid w:val="00495D37"/>
    <w:rsid w:val="004971BC"/>
    <w:rsid w:val="00497B54"/>
    <w:rsid w:val="004A07BF"/>
    <w:rsid w:val="004A2264"/>
    <w:rsid w:val="004A253B"/>
    <w:rsid w:val="004A27C5"/>
    <w:rsid w:val="004A3906"/>
    <w:rsid w:val="004A465E"/>
    <w:rsid w:val="004A4DD9"/>
    <w:rsid w:val="004A54EA"/>
    <w:rsid w:val="004A5589"/>
    <w:rsid w:val="004A5881"/>
    <w:rsid w:val="004A643E"/>
    <w:rsid w:val="004A6745"/>
    <w:rsid w:val="004A6E18"/>
    <w:rsid w:val="004B09C5"/>
    <w:rsid w:val="004B199C"/>
    <w:rsid w:val="004B3E27"/>
    <w:rsid w:val="004B58D3"/>
    <w:rsid w:val="004B5C04"/>
    <w:rsid w:val="004B6C7F"/>
    <w:rsid w:val="004B7CFE"/>
    <w:rsid w:val="004C22BD"/>
    <w:rsid w:val="004C2654"/>
    <w:rsid w:val="004C2DE9"/>
    <w:rsid w:val="004C3D3D"/>
    <w:rsid w:val="004C4BED"/>
    <w:rsid w:val="004C4E72"/>
    <w:rsid w:val="004C5D46"/>
    <w:rsid w:val="004C5DFB"/>
    <w:rsid w:val="004C72E9"/>
    <w:rsid w:val="004D25F5"/>
    <w:rsid w:val="004D350E"/>
    <w:rsid w:val="004E0124"/>
    <w:rsid w:val="004E056B"/>
    <w:rsid w:val="004E1535"/>
    <w:rsid w:val="004E4382"/>
    <w:rsid w:val="004E54BC"/>
    <w:rsid w:val="004E5C53"/>
    <w:rsid w:val="004F1575"/>
    <w:rsid w:val="004F1AAE"/>
    <w:rsid w:val="004F788C"/>
    <w:rsid w:val="00502950"/>
    <w:rsid w:val="0050585D"/>
    <w:rsid w:val="00507722"/>
    <w:rsid w:val="00510E58"/>
    <w:rsid w:val="0051337D"/>
    <w:rsid w:val="005137E1"/>
    <w:rsid w:val="00516734"/>
    <w:rsid w:val="005214FF"/>
    <w:rsid w:val="005248FC"/>
    <w:rsid w:val="00527831"/>
    <w:rsid w:val="005300E2"/>
    <w:rsid w:val="005313BE"/>
    <w:rsid w:val="005315EF"/>
    <w:rsid w:val="005321C1"/>
    <w:rsid w:val="00532993"/>
    <w:rsid w:val="005339AA"/>
    <w:rsid w:val="0053576B"/>
    <w:rsid w:val="00543029"/>
    <w:rsid w:val="00543E9F"/>
    <w:rsid w:val="00544CA6"/>
    <w:rsid w:val="005460D2"/>
    <w:rsid w:val="00546114"/>
    <w:rsid w:val="0054779D"/>
    <w:rsid w:val="0055047D"/>
    <w:rsid w:val="00552513"/>
    <w:rsid w:val="0055252B"/>
    <w:rsid w:val="00552FD1"/>
    <w:rsid w:val="00554839"/>
    <w:rsid w:val="00554B3D"/>
    <w:rsid w:val="00555780"/>
    <w:rsid w:val="00556C15"/>
    <w:rsid w:val="005578A0"/>
    <w:rsid w:val="00560416"/>
    <w:rsid w:val="0056246A"/>
    <w:rsid w:val="00563C48"/>
    <w:rsid w:val="00563C6A"/>
    <w:rsid w:val="005647C7"/>
    <w:rsid w:val="00564F71"/>
    <w:rsid w:val="00566184"/>
    <w:rsid w:val="00566997"/>
    <w:rsid w:val="00567756"/>
    <w:rsid w:val="0057416A"/>
    <w:rsid w:val="005757CB"/>
    <w:rsid w:val="00576604"/>
    <w:rsid w:val="005771C2"/>
    <w:rsid w:val="0058047A"/>
    <w:rsid w:val="0058204B"/>
    <w:rsid w:val="00582710"/>
    <w:rsid w:val="00586361"/>
    <w:rsid w:val="0059075F"/>
    <w:rsid w:val="00591AE6"/>
    <w:rsid w:val="0059225E"/>
    <w:rsid w:val="00592E96"/>
    <w:rsid w:val="00595959"/>
    <w:rsid w:val="00595AD3"/>
    <w:rsid w:val="005961CF"/>
    <w:rsid w:val="005A060A"/>
    <w:rsid w:val="005A3F2B"/>
    <w:rsid w:val="005A506C"/>
    <w:rsid w:val="005A5E54"/>
    <w:rsid w:val="005B044B"/>
    <w:rsid w:val="005B095A"/>
    <w:rsid w:val="005B0A46"/>
    <w:rsid w:val="005B3147"/>
    <w:rsid w:val="005B3416"/>
    <w:rsid w:val="005B6788"/>
    <w:rsid w:val="005B77E4"/>
    <w:rsid w:val="005C0419"/>
    <w:rsid w:val="005C14E4"/>
    <w:rsid w:val="005C2F46"/>
    <w:rsid w:val="005C3979"/>
    <w:rsid w:val="005C4207"/>
    <w:rsid w:val="005C7EA7"/>
    <w:rsid w:val="005C7F73"/>
    <w:rsid w:val="005D17A7"/>
    <w:rsid w:val="005D2D8E"/>
    <w:rsid w:val="005D2FCF"/>
    <w:rsid w:val="005D3EE6"/>
    <w:rsid w:val="005D5CF0"/>
    <w:rsid w:val="005D5D93"/>
    <w:rsid w:val="005E2102"/>
    <w:rsid w:val="005E2C83"/>
    <w:rsid w:val="005E3135"/>
    <w:rsid w:val="005E3794"/>
    <w:rsid w:val="005E44C0"/>
    <w:rsid w:val="005E4666"/>
    <w:rsid w:val="005E55B9"/>
    <w:rsid w:val="005E58AA"/>
    <w:rsid w:val="005E73C3"/>
    <w:rsid w:val="005E7614"/>
    <w:rsid w:val="005F12BD"/>
    <w:rsid w:val="005F136C"/>
    <w:rsid w:val="005F1A4E"/>
    <w:rsid w:val="005F2607"/>
    <w:rsid w:val="005F2C71"/>
    <w:rsid w:val="005F3B2F"/>
    <w:rsid w:val="005F5E0B"/>
    <w:rsid w:val="005F7915"/>
    <w:rsid w:val="005F7DFC"/>
    <w:rsid w:val="00601EF7"/>
    <w:rsid w:val="0060273A"/>
    <w:rsid w:val="00602D9B"/>
    <w:rsid w:val="00602F48"/>
    <w:rsid w:val="00603AB5"/>
    <w:rsid w:val="00603D03"/>
    <w:rsid w:val="00606258"/>
    <w:rsid w:val="00606946"/>
    <w:rsid w:val="00606992"/>
    <w:rsid w:val="00606E3F"/>
    <w:rsid w:val="00607A5B"/>
    <w:rsid w:val="006107F6"/>
    <w:rsid w:val="00611F6D"/>
    <w:rsid w:val="00613768"/>
    <w:rsid w:val="00615A5D"/>
    <w:rsid w:val="00616E21"/>
    <w:rsid w:val="00617402"/>
    <w:rsid w:val="00617469"/>
    <w:rsid w:val="006179B0"/>
    <w:rsid w:val="00620015"/>
    <w:rsid w:val="0062065F"/>
    <w:rsid w:val="00624E79"/>
    <w:rsid w:val="00627005"/>
    <w:rsid w:val="00630129"/>
    <w:rsid w:val="006325D4"/>
    <w:rsid w:val="00633208"/>
    <w:rsid w:val="006336AE"/>
    <w:rsid w:val="00634651"/>
    <w:rsid w:val="006348FB"/>
    <w:rsid w:val="006352E1"/>
    <w:rsid w:val="00635524"/>
    <w:rsid w:val="00635B1C"/>
    <w:rsid w:val="00642044"/>
    <w:rsid w:val="00642401"/>
    <w:rsid w:val="006442A3"/>
    <w:rsid w:val="00645B26"/>
    <w:rsid w:val="0065291E"/>
    <w:rsid w:val="00655339"/>
    <w:rsid w:val="00660DC3"/>
    <w:rsid w:val="00661A14"/>
    <w:rsid w:val="006638E7"/>
    <w:rsid w:val="00663D99"/>
    <w:rsid w:val="00664EFD"/>
    <w:rsid w:val="00664F5A"/>
    <w:rsid w:val="006655D1"/>
    <w:rsid w:val="006668B8"/>
    <w:rsid w:val="006678F1"/>
    <w:rsid w:val="00672107"/>
    <w:rsid w:val="0067569D"/>
    <w:rsid w:val="00675EAC"/>
    <w:rsid w:val="00681C1D"/>
    <w:rsid w:val="00685135"/>
    <w:rsid w:val="006862EF"/>
    <w:rsid w:val="00687DC6"/>
    <w:rsid w:val="006914B0"/>
    <w:rsid w:val="0069166E"/>
    <w:rsid w:val="006918FA"/>
    <w:rsid w:val="00692C2A"/>
    <w:rsid w:val="006954E3"/>
    <w:rsid w:val="00696109"/>
    <w:rsid w:val="00697097"/>
    <w:rsid w:val="006A3169"/>
    <w:rsid w:val="006A6AFE"/>
    <w:rsid w:val="006A7E0C"/>
    <w:rsid w:val="006B0668"/>
    <w:rsid w:val="006B0A91"/>
    <w:rsid w:val="006B1F5A"/>
    <w:rsid w:val="006B2645"/>
    <w:rsid w:val="006B3A77"/>
    <w:rsid w:val="006B43A3"/>
    <w:rsid w:val="006B4C84"/>
    <w:rsid w:val="006B4FF5"/>
    <w:rsid w:val="006B557C"/>
    <w:rsid w:val="006B5B14"/>
    <w:rsid w:val="006B5C29"/>
    <w:rsid w:val="006B6365"/>
    <w:rsid w:val="006B6F46"/>
    <w:rsid w:val="006B77C6"/>
    <w:rsid w:val="006B7B06"/>
    <w:rsid w:val="006B7F5E"/>
    <w:rsid w:val="006C0AC4"/>
    <w:rsid w:val="006C0C20"/>
    <w:rsid w:val="006C1C9E"/>
    <w:rsid w:val="006C35FF"/>
    <w:rsid w:val="006C38C9"/>
    <w:rsid w:val="006C3CFC"/>
    <w:rsid w:val="006C4F7D"/>
    <w:rsid w:val="006C583C"/>
    <w:rsid w:val="006C5C76"/>
    <w:rsid w:val="006C61ED"/>
    <w:rsid w:val="006D18B7"/>
    <w:rsid w:val="006D2790"/>
    <w:rsid w:val="006D2AB6"/>
    <w:rsid w:val="006D4C17"/>
    <w:rsid w:val="006D5736"/>
    <w:rsid w:val="006D5F2F"/>
    <w:rsid w:val="006D717B"/>
    <w:rsid w:val="006D7AB9"/>
    <w:rsid w:val="006D7C88"/>
    <w:rsid w:val="006D7D5A"/>
    <w:rsid w:val="006E04E8"/>
    <w:rsid w:val="006E21B0"/>
    <w:rsid w:val="006E43DD"/>
    <w:rsid w:val="006E5190"/>
    <w:rsid w:val="006F027F"/>
    <w:rsid w:val="006F2EEA"/>
    <w:rsid w:val="006F3550"/>
    <w:rsid w:val="006F389B"/>
    <w:rsid w:val="006F5B2A"/>
    <w:rsid w:val="006F6C13"/>
    <w:rsid w:val="006F7C09"/>
    <w:rsid w:val="00700212"/>
    <w:rsid w:val="00702A7B"/>
    <w:rsid w:val="00703A04"/>
    <w:rsid w:val="00703E0C"/>
    <w:rsid w:val="0070720F"/>
    <w:rsid w:val="007073AB"/>
    <w:rsid w:val="007073B1"/>
    <w:rsid w:val="007101F3"/>
    <w:rsid w:val="00712C4B"/>
    <w:rsid w:val="00712EA6"/>
    <w:rsid w:val="00713747"/>
    <w:rsid w:val="007141B1"/>
    <w:rsid w:val="00715145"/>
    <w:rsid w:val="00715DD4"/>
    <w:rsid w:val="00721796"/>
    <w:rsid w:val="00721C71"/>
    <w:rsid w:val="00723D68"/>
    <w:rsid w:val="00725676"/>
    <w:rsid w:val="0072591D"/>
    <w:rsid w:val="007273B0"/>
    <w:rsid w:val="0073129F"/>
    <w:rsid w:val="00731378"/>
    <w:rsid w:val="00732D18"/>
    <w:rsid w:val="00732F0A"/>
    <w:rsid w:val="007332E3"/>
    <w:rsid w:val="007344DD"/>
    <w:rsid w:val="00735EE9"/>
    <w:rsid w:val="007368E4"/>
    <w:rsid w:val="00741465"/>
    <w:rsid w:val="00741E0A"/>
    <w:rsid w:val="007470C4"/>
    <w:rsid w:val="00747623"/>
    <w:rsid w:val="00747C49"/>
    <w:rsid w:val="00750193"/>
    <w:rsid w:val="00750769"/>
    <w:rsid w:val="00751A4C"/>
    <w:rsid w:val="00754E8E"/>
    <w:rsid w:val="00757D76"/>
    <w:rsid w:val="00760A42"/>
    <w:rsid w:val="007616AC"/>
    <w:rsid w:val="0076270A"/>
    <w:rsid w:val="007628E2"/>
    <w:rsid w:val="00762A66"/>
    <w:rsid w:val="00763D77"/>
    <w:rsid w:val="007641EC"/>
    <w:rsid w:val="007646E6"/>
    <w:rsid w:val="00765AE0"/>
    <w:rsid w:val="007677A0"/>
    <w:rsid w:val="00767B18"/>
    <w:rsid w:val="00770EF1"/>
    <w:rsid w:val="00773470"/>
    <w:rsid w:val="007749E0"/>
    <w:rsid w:val="007751B3"/>
    <w:rsid w:val="00775F07"/>
    <w:rsid w:val="0077785A"/>
    <w:rsid w:val="00781913"/>
    <w:rsid w:val="00784800"/>
    <w:rsid w:val="00790123"/>
    <w:rsid w:val="00791BD9"/>
    <w:rsid w:val="0079246F"/>
    <w:rsid w:val="00792CEC"/>
    <w:rsid w:val="00792E75"/>
    <w:rsid w:val="00793229"/>
    <w:rsid w:val="00793BC7"/>
    <w:rsid w:val="00794A1B"/>
    <w:rsid w:val="00794C07"/>
    <w:rsid w:val="0079572A"/>
    <w:rsid w:val="00797875"/>
    <w:rsid w:val="007A18B9"/>
    <w:rsid w:val="007A1E0C"/>
    <w:rsid w:val="007A319F"/>
    <w:rsid w:val="007A45A8"/>
    <w:rsid w:val="007A4B52"/>
    <w:rsid w:val="007A6126"/>
    <w:rsid w:val="007A6828"/>
    <w:rsid w:val="007B0608"/>
    <w:rsid w:val="007B0C69"/>
    <w:rsid w:val="007B16DA"/>
    <w:rsid w:val="007B396B"/>
    <w:rsid w:val="007B3D76"/>
    <w:rsid w:val="007B3E54"/>
    <w:rsid w:val="007B47D0"/>
    <w:rsid w:val="007B4E00"/>
    <w:rsid w:val="007B5A49"/>
    <w:rsid w:val="007B6D92"/>
    <w:rsid w:val="007B7556"/>
    <w:rsid w:val="007C0F38"/>
    <w:rsid w:val="007C12AC"/>
    <w:rsid w:val="007C38DC"/>
    <w:rsid w:val="007C4535"/>
    <w:rsid w:val="007D0140"/>
    <w:rsid w:val="007D1C18"/>
    <w:rsid w:val="007D387B"/>
    <w:rsid w:val="007D4A38"/>
    <w:rsid w:val="007D4AC3"/>
    <w:rsid w:val="007D53A0"/>
    <w:rsid w:val="007D617C"/>
    <w:rsid w:val="007D6E23"/>
    <w:rsid w:val="007D74C7"/>
    <w:rsid w:val="007D74F5"/>
    <w:rsid w:val="007E0E0C"/>
    <w:rsid w:val="007E213E"/>
    <w:rsid w:val="007E33F0"/>
    <w:rsid w:val="007E50EA"/>
    <w:rsid w:val="007E5743"/>
    <w:rsid w:val="007E70FF"/>
    <w:rsid w:val="007F0304"/>
    <w:rsid w:val="007F0582"/>
    <w:rsid w:val="007F185C"/>
    <w:rsid w:val="007F1B85"/>
    <w:rsid w:val="007F43FD"/>
    <w:rsid w:val="007F5807"/>
    <w:rsid w:val="007F7CDC"/>
    <w:rsid w:val="00801EE5"/>
    <w:rsid w:val="0080218F"/>
    <w:rsid w:val="00802E74"/>
    <w:rsid w:val="00804B26"/>
    <w:rsid w:val="0080593F"/>
    <w:rsid w:val="00806AA9"/>
    <w:rsid w:val="00807A79"/>
    <w:rsid w:val="0081047D"/>
    <w:rsid w:val="00811F40"/>
    <w:rsid w:val="008120EE"/>
    <w:rsid w:val="00812B6C"/>
    <w:rsid w:val="00813218"/>
    <w:rsid w:val="008157AC"/>
    <w:rsid w:val="00815AC7"/>
    <w:rsid w:val="00816528"/>
    <w:rsid w:val="00816BD1"/>
    <w:rsid w:val="00822006"/>
    <w:rsid w:val="0082471E"/>
    <w:rsid w:val="00824906"/>
    <w:rsid w:val="00824E66"/>
    <w:rsid w:val="00825C92"/>
    <w:rsid w:val="0082641E"/>
    <w:rsid w:val="00827670"/>
    <w:rsid w:val="008311F5"/>
    <w:rsid w:val="008318A4"/>
    <w:rsid w:val="00832E93"/>
    <w:rsid w:val="00833E11"/>
    <w:rsid w:val="008348DA"/>
    <w:rsid w:val="00835DC5"/>
    <w:rsid w:val="00835F6F"/>
    <w:rsid w:val="00836438"/>
    <w:rsid w:val="00841ACB"/>
    <w:rsid w:val="00846599"/>
    <w:rsid w:val="00847A41"/>
    <w:rsid w:val="008503DE"/>
    <w:rsid w:val="00850FE1"/>
    <w:rsid w:val="008517E9"/>
    <w:rsid w:val="008534EF"/>
    <w:rsid w:val="00853D91"/>
    <w:rsid w:val="008543B5"/>
    <w:rsid w:val="0085521C"/>
    <w:rsid w:val="008552A4"/>
    <w:rsid w:val="0085627C"/>
    <w:rsid w:val="008602A4"/>
    <w:rsid w:val="00860A8D"/>
    <w:rsid w:val="008612B1"/>
    <w:rsid w:val="00862358"/>
    <w:rsid w:val="00863308"/>
    <w:rsid w:val="00864C52"/>
    <w:rsid w:val="0086601C"/>
    <w:rsid w:val="00866751"/>
    <w:rsid w:val="00870076"/>
    <w:rsid w:val="008711F0"/>
    <w:rsid w:val="00871355"/>
    <w:rsid w:val="008715A9"/>
    <w:rsid w:val="008719F5"/>
    <w:rsid w:val="00871AF2"/>
    <w:rsid w:val="008733EA"/>
    <w:rsid w:val="008737C3"/>
    <w:rsid w:val="00874E5A"/>
    <w:rsid w:val="00874E84"/>
    <w:rsid w:val="00875D22"/>
    <w:rsid w:val="008772D2"/>
    <w:rsid w:val="00880AE7"/>
    <w:rsid w:val="00884175"/>
    <w:rsid w:val="00887084"/>
    <w:rsid w:val="00890336"/>
    <w:rsid w:val="008911B1"/>
    <w:rsid w:val="0089146B"/>
    <w:rsid w:val="008914C9"/>
    <w:rsid w:val="00891505"/>
    <w:rsid w:val="008937D5"/>
    <w:rsid w:val="0089433C"/>
    <w:rsid w:val="008955F2"/>
    <w:rsid w:val="00896D7C"/>
    <w:rsid w:val="00896DC0"/>
    <w:rsid w:val="00897844"/>
    <w:rsid w:val="008A1BA9"/>
    <w:rsid w:val="008A21C3"/>
    <w:rsid w:val="008A2DC1"/>
    <w:rsid w:val="008A33A7"/>
    <w:rsid w:val="008A4872"/>
    <w:rsid w:val="008A5916"/>
    <w:rsid w:val="008A6A63"/>
    <w:rsid w:val="008B2205"/>
    <w:rsid w:val="008B459B"/>
    <w:rsid w:val="008B5310"/>
    <w:rsid w:val="008C0CBF"/>
    <w:rsid w:val="008C2871"/>
    <w:rsid w:val="008C598D"/>
    <w:rsid w:val="008C6665"/>
    <w:rsid w:val="008C6A5B"/>
    <w:rsid w:val="008C786B"/>
    <w:rsid w:val="008D0752"/>
    <w:rsid w:val="008D1821"/>
    <w:rsid w:val="008D3AB5"/>
    <w:rsid w:val="008D4364"/>
    <w:rsid w:val="008D4757"/>
    <w:rsid w:val="008D6167"/>
    <w:rsid w:val="008D6AEB"/>
    <w:rsid w:val="008E1BC9"/>
    <w:rsid w:val="008E364D"/>
    <w:rsid w:val="008E390B"/>
    <w:rsid w:val="008E5E33"/>
    <w:rsid w:val="008E62E1"/>
    <w:rsid w:val="008E70F8"/>
    <w:rsid w:val="008E7456"/>
    <w:rsid w:val="008E7651"/>
    <w:rsid w:val="008F1D6A"/>
    <w:rsid w:val="008F295E"/>
    <w:rsid w:val="008F37D3"/>
    <w:rsid w:val="008F3BC1"/>
    <w:rsid w:val="008F53E6"/>
    <w:rsid w:val="008F6EBE"/>
    <w:rsid w:val="008F7B4E"/>
    <w:rsid w:val="0090097C"/>
    <w:rsid w:val="0090160B"/>
    <w:rsid w:val="0090258B"/>
    <w:rsid w:val="00902FC6"/>
    <w:rsid w:val="00904C1F"/>
    <w:rsid w:val="0090578A"/>
    <w:rsid w:val="00907222"/>
    <w:rsid w:val="00911375"/>
    <w:rsid w:val="0091179E"/>
    <w:rsid w:val="00911F85"/>
    <w:rsid w:val="00912C9B"/>
    <w:rsid w:val="00914EA8"/>
    <w:rsid w:val="0091753C"/>
    <w:rsid w:val="00920026"/>
    <w:rsid w:val="00922A3D"/>
    <w:rsid w:val="00922A86"/>
    <w:rsid w:val="00923135"/>
    <w:rsid w:val="00927245"/>
    <w:rsid w:val="00934759"/>
    <w:rsid w:val="00936D16"/>
    <w:rsid w:val="00937DF5"/>
    <w:rsid w:val="009400AA"/>
    <w:rsid w:val="00942818"/>
    <w:rsid w:val="00944A2B"/>
    <w:rsid w:val="00945CBF"/>
    <w:rsid w:val="00946E3B"/>
    <w:rsid w:val="00950723"/>
    <w:rsid w:val="009547F2"/>
    <w:rsid w:val="00961822"/>
    <w:rsid w:val="00966219"/>
    <w:rsid w:val="00966BA2"/>
    <w:rsid w:val="00967851"/>
    <w:rsid w:val="0097395F"/>
    <w:rsid w:val="00975900"/>
    <w:rsid w:val="00981143"/>
    <w:rsid w:val="009818F2"/>
    <w:rsid w:val="0098781D"/>
    <w:rsid w:val="00987989"/>
    <w:rsid w:val="00990E39"/>
    <w:rsid w:val="00990EC7"/>
    <w:rsid w:val="009931F3"/>
    <w:rsid w:val="0099441D"/>
    <w:rsid w:val="00994BDE"/>
    <w:rsid w:val="00997F3A"/>
    <w:rsid w:val="009A1288"/>
    <w:rsid w:val="009A236C"/>
    <w:rsid w:val="009A399D"/>
    <w:rsid w:val="009A56AA"/>
    <w:rsid w:val="009A5C58"/>
    <w:rsid w:val="009A70FD"/>
    <w:rsid w:val="009A7D9F"/>
    <w:rsid w:val="009B3CB1"/>
    <w:rsid w:val="009B4019"/>
    <w:rsid w:val="009B52FB"/>
    <w:rsid w:val="009B6942"/>
    <w:rsid w:val="009C0109"/>
    <w:rsid w:val="009C0AA3"/>
    <w:rsid w:val="009C165C"/>
    <w:rsid w:val="009C2962"/>
    <w:rsid w:val="009C3083"/>
    <w:rsid w:val="009C4407"/>
    <w:rsid w:val="009C5808"/>
    <w:rsid w:val="009C5CFF"/>
    <w:rsid w:val="009C61B0"/>
    <w:rsid w:val="009D02CD"/>
    <w:rsid w:val="009D0639"/>
    <w:rsid w:val="009D40BE"/>
    <w:rsid w:val="009D40FC"/>
    <w:rsid w:val="009D413C"/>
    <w:rsid w:val="009D4B68"/>
    <w:rsid w:val="009D4F9D"/>
    <w:rsid w:val="009D5B20"/>
    <w:rsid w:val="009D6998"/>
    <w:rsid w:val="009E064A"/>
    <w:rsid w:val="009E0CD0"/>
    <w:rsid w:val="009E4059"/>
    <w:rsid w:val="009E4310"/>
    <w:rsid w:val="009E59F2"/>
    <w:rsid w:val="009E671C"/>
    <w:rsid w:val="009E6C08"/>
    <w:rsid w:val="009F37E8"/>
    <w:rsid w:val="00A029FC"/>
    <w:rsid w:val="00A02EB8"/>
    <w:rsid w:val="00A04C78"/>
    <w:rsid w:val="00A05C72"/>
    <w:rsid w:val="00A0722D"/>
    <w:rsid w:val="00A07A61"/>
    <w:rsid w:val="00A108B7"/>
    <w:rsid w:val="00A12C67"/>
    <w:rsid w:val="00A12E36"/>
    <w:rsid w:val="00A14A57"/>
    <w:rsid w:val="00A15164"/>
    <w:rsid w:val="00A15A04"/>
    <w:rsid w:val="00A1745E"/>
    <w:rsid w:val="00A17CEA"/>
    <w:rsid w:val="00A21CB2"/>
    <w:rsid w:val="00A22033"/>
    <w:rsid w:val="00A230F7"/>
    <w:rsid w:val="00A2454E"/>
    <w:rsid w:val="00A24D0A"/>
    <w:rsid w:val="00A25B72"/>
    <w:rsid w:val="00A2644D"/>
    <w:rsid w:val="00A319C1"/>
    <w:rsid w:val="00A32CB7"/>
    <w:rsid w:val="00A4130B"/>
    <w:rsid w:val="00A416BC"/>
    <w:rsid w:val="00A41AF3"/>
    <w:rsid w:val="00A41F20"/>
    <w:rsid w:val="00A445C4"/>
    <w:rsid w:val="00A44E99"/>
    <w:rsid w:val="00A46B2A"/>
    <w:rsid w:val="00A5212E"/>
    <w:rsid w:val="00A5351B"/>
    <w:rsid w:val="00A549BA"/>
    <w:rsid w:val="00A608C1"/>
    <w:rsid w:val="00A637A2"/>
    <w:rsid w:val="00A70EB3"/>
    <w:rsid w:val="00A72E77"/>
    <w:rsid w:val="00A73FC0"/>
    <w:rsid w:val="00A76FF2"/>
    <w:rsid w:val="00A80C2E"/>
    <w:rsid w:val="00A81521"/>
    <w:rsid w:val="00A819E6"/>
    <w:rsid w:val="00A8334D"/>
    <w:rsid w:val="00A835E7"/>
    <w:rsid w:val="00A83D2A"/>
    <w:rsid w:val="00A845AD"/>
    <w:rsid w:val="00A861FD"/>
    <w:rsid w:val="00A9088E"/>
    <w:rsid w:val="00A91F88"/>
    <w:rsid w:val="00A92322"/>
    <w:rsid w:val="00A925A4"/>
    <w:rsid w:val="00A92F97"/>
    <w:rsid w:val="00A93AA9"/>
    <w:rsid w:val="00A94C39"/>
    <w:rsid w:val="00A94D06"/>
    <w:rsid w:val="00A95E6F"/>
    <w:rsid w:val="00AA09C3"/>
    <w:rsid w:val="00AA1FE7"/>
    <w:rsid w:val="00AA3816"/>
    <w:rsid w:val="00AA4B03"/>
    <w:rsid w:val="00AA78C0"/>
    <w:rsid w:val="00AB5C0B"/>
    <w:rsid w:val="00AB6162"/>
    <w:rsid w:val="00AC0DFE"/>
    <w:rsid w:val="00AC1266"/>
    <w:rsid w:val="00AC1C17"/>
    <w:rsid w:val="00AC2AED"/>
    <w:rsid w:val="00AC3965"/>
    <w:rsid w:val="00AC39CB"/>
    <w:rsid w:val="00AC4C0D"/>
    <w:rsid w:val="00AC4FAC"/>
    <w:rsid w:val="00AC5AA1"/>
    <w:rsid w:val="00AC5D44"/>
    <w:rsid w:val="00AC5F38"/>
    <w:rsid w:val="00AC62C6"/>
    <w:rsid w:val="00AC75B6"/>
    <w:rsid w:val="00AD2119"/>
    <w:rsid w:val="00AD233F"/>
    <w:rsid w:val="00AD43C2"/>
    <w:rsid w:val="00AD46CD"/>
    <w:rsid w:val="00AD4D9F"/>
    <w:rsid w:val="00AD4DD2"/>
    <w:rsid w:val="00AD5A72"/>
    <w:rsid w:val="00AD5AE9"/>
    <w:rsid w:val="00AD6A8E"/>
    <w:rsid w:val="00AD7D5B"/>
    <w:rsid w:val="00AE2F2E"/>
    <w:rsid w:val="00AE30D3"/>
    <w:rsid w:val="00AE5BE8"/>
    <w:rsid w:val="00AF1345"/>
    <w:rsid w:val="00AF187E"/>
    <w:rsid w:val="00AF2818"/>
    <w:rsid w:val="00AF38DF"/>
    <w:rsid w:val="00AF39A7"/>
    <w:rsid w:val="00AF3D99"/>
    <w:rsid w:val="00AF41C8"/>
    <w:rsid w:val="00AF4508"/>
    <w:rsid w:val="00AF4701"/>
    <w:rsid w:val="00AF6566"/>
    <w:rsid w:val="00B000DA"/>
    <w:rsid w:val="00B0051A"/>
    <w:rsid w:val="00B00637"/>
    <w:rsid w:val="00B009EC"/>
    <w:rsid w:val="00B0147A"/>
    <w:rsid w:val="00B03FB3"/>
    <w:rsid w:val="00B04C40"/>
    <w:rsid w:val="00B056F9"/>
    <w:rsid w:val="00B10C99"/>
    <w:rsid w:val="00B11685"/>
    <w:rsid w:val="00B11D16"/>
    <w:rsid w:val="00B12304"/>
    <w:rsid w:val="00B12C15"/>
    <w:rsid w:val="00B12EF6"/>
    <w:rsid w:val="00B139E1"/>
    <w:rsid w:val="00B151CA"/>
    <w:rsid w:val="00B15520"/>
    <w:rsid w:val="00B15547"/>
    <w:rsid w:val="00B164DA"/>
    <w:rsid w:val="00B16C9A"/>
    <w:rsid w:val="00B20E74"/>
    <w:rsid w:val="00B21CBB"/>
    <w:rsid w:val="00B24ACF"/>
    <w:rsid w:val="00B25655"/>
    <w:rsid w:val="00B262E6"/>
    <w:rsid w:val="00B26DE5"/>
    <w:rsid w:val="00B305FA"/>
    <w:rsid w:val="00B31818"/>
    <w:rsid w:val="00B33961"/>
    <w:rsid w:val="00B33DCC"/>
    <w:rsid w:val="00B34D5F"/>
    <w:rsid w:val="00B358F9"/>
    <w:rsid w:val="00B35E6A"/>
    <w:rsid w:val="00B36DE6"/>
    <w:rsid w:val="00B37804"/>
    <w:rsid w:val="00B37974"/>
    <w:rsid w:val="00B4019A"/>
    <w:rsid w:val="00B40330"/>
    <w:rsid w:val="00B43180"/>
    <w:rsid w:val="00B43493"/>
    <w:rsid w:val="00B43DD9"/>
    <w:rsid w:val="00B446D1"/>
    <w:rsid w:val="00B46C41"/>
    <w:rsid w:val="00B52AD8"/>
    <w:rsid w:val="00B54E21"/>
    <w:rsid w:val="00B566E2"/>
    <w:rsid w:val="00B61368"/>
    <w:rsid w:val="00B61501"/>
    <w:rsid w:val="00B616B1"/>
    <w:rsid w:val="00B62CD0"/>
    <w:rsid w:val="00B67447"/>
    <w:rsid w:val="00B71FF1"/>
    <w:rsid w:val="00B72245"/>
    <w:rsid w:val="00B7265E"/>
    <w:rsid w:val="00B73D61"/>
    <w:rsid w:val="00B741AF"/>
    <w:rsid w:val="00B758BB"/>
    <w:rsid w:val="00B83C67"/>
    <w:rsid w:val="00B849B7"/>
    <w:rsid w:val="00B84A8C"/>
    <w:rsid w:val="00B84CC4"/>
    <w:rsid w:val="00B87061"/>
    <w:rsid w:val="00B90974"/>
    <w:rsid w:val="00B94111"/>
    <w:rsid w:val="00B943F7"/>
    <w:rsid w:val="00B947BD"/>
    <w:rsid w:val="00B95B6C"/>
    <w:rsid w:val="00B96C34"/>
    <w:rsid w:val="00B970C0"/>
    <w:rsid w:val="00B97788"/>
    <w:rsid w:val="00BA0501"/>
    <w:rsid w:val="00BA1C40"/>
    <w:rsid w:val="00BB0ACA"/>
    <w:rsid w:val="00BB0E2C"/>
    <w:rsid w:val="00BB37B7"/>
    <w:rsid w:val="00BB3F90"/>
    <w:rsid w:val="00BB70CA"/>
    <w:rsid w:val="00BB77EE"/>
    <w:rsid w:val="00BC0D59"/>
    <w:rsid w:val="00BC48E8"/>
    <w:rsid w:val="00BC77C3"/>
    <w:rsid w:val="00BC780D"/>
    <w:rsid w:val="00BD1BCF"/>
    <w:rsid w:val="00BD37F8"/>
    <w:rsid w:val="00BD621F"/>
    <w:rsid w:val="00BE123E"/>
    <w:rsid w:val="00BE1424"/>
    <w:rsid w:val="00BE1B1B"/>
    <w:rsid w:val="00BE4347"/>
    <w:rsid w:val="00BE640E"/>
    <w:rsid w:val="00BE73E3"/>
    <w:rsid w:val="00BF0E0B"/>
    <w:rsid w:val="00BF1CFC"/>
    <w:rsid w:val="00BF1FC0"/>
    <w:rsid w:val="00BF39EC"/>
    <w:rsid w:val="00BF5D54"/>
    <w:rsid w:val="00BF7D26"/>
    <w:rsid w:val="00C0006B"/>
    <w:rsid w:val="00C00238"/>
    <w:rsid w:val="00C00918"/>
    <w:rsid w:val="00C01F10"/>
    <w:rsid w:val="00C02FBB"/>
    <w:rsid w:val="00C0439A"/>
    <w:rsid w:val="00C0475A"/>
    <w:rsid w:val="00C04FDB"/>
    <w:rsid w:val="00C1059F"/>
    <w:rsid w:val="00C15945"/>
    <w:rsid w:val="00C201DB"/>
    <w:rsid w:val="00C20240"/>
    <w:rsid w:val="00C22620"/>
    <w:rsid w:val="00C24751"/>
    <w:rsid w:val="00C2542F"/>
    <w:rsid w:val="00C258AE"/>
    <w:rsid w:val="00C26511"/>
    <w:rsid w:val="00C26A79"/>
    <w:rsid w:val="00C27563"/>
    <w:rsid w:val="00C306E8"/>
    <w:rsid w:val="00C30C64"/>
    <w:rsid w:val="00C32968"/>
    <w:rsid w:val="00C330E1"/>
    <w:rsid w:val="00C33123"/>
    <w:rsid w:val="00C3527D"/>
    <w:rsid w:val="00C36AB7"/>
    <w:rsid w:val="00C36E10"/>
    <w:rsid w:val="00C37D4D"/>
    <w:rsid w:val="00C40C27"/>
    <w:rsid w:val="00C41E39"/>
    <w:rsid w:val="00C42836"/>
    <w:rsid w:val="00C4344D"/>
    <w:rsid w:val="00C4372E"/>
    <w:rsid w:val="00C440CA"/>
    <w:rsid w:val="00C442EE"/>
    <w:rsid w:val="00C445FA"/>
    <w:rsid w:val="00C44E9E"/>
    <w:rsid w:val="00C465BA"/>
    <w:rsid w:val="00C500C4"/>
    <w:rsid w:val="00C50107"/>
    <w:rsid w:val="00C501AA"/>
    <w:rsid w:val="00C512FB"/>
    <w:rsid w:val="00C533AB"/>
    <w:rsid w:val="00C53E59"/>
    <w:rsid w:val="00C54680"/>
    <w:rsid w:val="00C54C18"/>
    <w:rsid w:val="00C54E16"/>
    <w:rsid w:val="00C54E2E"/>
    <w:rsid w:val="00C562B2"/>
    <w:rsid w:val="00C569EF"/>
    <w:rsid w:val="00C619F6"/>
    <w:rsid w:val="00C63280"/>
    <w:rsid w:val="00C64F15"/>
    <w:rsid w:val="00C65235"/>
    <w:rsid w:val="00C65C37"/>
    <w:rsid w:val="00C660FB"/>
    <w:rsid w:val="00C6618D"/>
    <w:rsid w:val="00C66E08"/>
    <w:rsid w:val="00C67175"/>
    <w:rsid w:val="00C672B4"/>
    <w:rsid w:val="00C7227A"/>
    <w:rsid w:val="00C72BE2"/>
    <w:rsid w:val="00C73134"/>
    <w:rsid w:val="00C73D6E"/>
    <w:rsid w:val="00C74224"/>
    <w:rsid w:val="00C744CC"/>
    <w:rsid w:val="00C770D1"/>
    <w:rsid w:val="00C77E03"/>
    <w:rsid w:val="00C802DC"/>
    <w:rsid w:val="00C8073B"/>
    <w:rsid w:val="00C8187C"/>
    <w:rsid w:val="00C82B10"/>
    <w:rsid w:val="00C84FD2"/>
    <w:rsid w:val="00C85BB5"/>
    <w:rsid w:val="00C86817"/>
    <w:rsid w:val="00C91A02"/>
    <w:rsid w:val="00C92034"/>
    <w:rsid w:val="00C929EF"/>
    <w:rsid w:val="00C9345B"/>
    <w:rsid w:val="00C93625"/>
    <w:rsid w:val="00C9592E"/>
    <w:rsid w:val="00C979AE"/>
    <w:rsid w:val="00CA13A1"/>
    <w:rsid w:val="00CA1A3E"/>
    <w:rsid w:val="00CA1E22"/>
    <w:rsid w:val="00CA563B"/>
    <w:rsid w:val="00CA5926"/>
    <w:rsid w:val="00CB0B51"/>
    <w:rsid w:val="00CB0DC9"/>
    <w:rsid w:val="00CB1A54"/>
    <w:rsid w:val="00CB3981"/>
    <w:rsid w:val="00CB419A"/>
    <w:rsid w:val="00CC103B"/>
    <w:rsid w:val="00CC17E4"/>
    <w:rsid w:val="00CC29BC"/>
    <w:rsid w:val="00CC480D"/>
    <w:rsid w:val="00CC4B93"/>
    <w:rsid w:val="00CC59FC"/>
    <w:rsid w:val="00CC7E3C"/>
    <w:rsid w:val="00CD0035"/>
    <w:rsid w:val="00CD0F50"/>
    <w:rsid w:val="00CD4117"/>
    <w:rsid w:val="00CD57CC"/>
    <w:rsid w:val="00CD7322"/>
    <w:rsid w:val="00CD777C"/>
    <w:rsid w:val="00CE2213"/>
    <w:rsid w:val="00CE5F58"/>
    <w:rsid w:val="00CE75AD"/>
    <w:rsid w:val="00CF11B8"/>
    <w:rsid w:val="00CF4398"/>
    <w:rsid w:val="00D016A8"/>
    <w:rsid w:val="00D016E9"/>
    <w:rsid w:val="00D04BFC"/>
    <w:rsid w:val="00D05F02"/>
    <w:rsid w:val="00D06271"/>
    <w:rsid w:val="00D1061A"/>
    <w:rsid w:val="00D11AAF"/>
    <w:rsid w:val="00D13774"/>
    <w:rsid w:val="00D13B5F"/>
    <w:rsid w:val="00D15969"/>
    <w:rsid w:val="00D15ED4"/>
    <w:rsid w:val="00D1698F"/>
    <w:rsid w:val="00D20AA5"/>
    <w:rsid w:val="00D254D2"/>
    <w:rsid w:val="00D257A5"/>
    <w:rsid w:val="00D25841"/>
    <w:rsid w:val="00D26E7D"/>
    <w:rsid w:val="00D2756C"/>
    <w:rsid w:val="00D305D2"/>
    <w:rsid w:val="00D30D4C"/>
    <w:rsid w:val="00D31350"/>
    <w:rsid w:val="00D32856"/>
    <w:rsid w:val="00D32B4B"/>
    <w:rsid w:val="00D358B5"/>
    <w:rsid w:val="00D3747A"/>
    <w:rsid w:val="00D37805"/>
    <w:rsid w:val="00D407C1"/>
    <w:rsid w:val="00D4442C"/>
    <w:rsid w:val="00D44D96"/>
    <w:rsid w:val="00D4532A"/>
    <w:rsid w:val="00D45C30"/>
    <w:rsid w:val="00D47032"/>
    <w:rsid w:val="00D47B17"/>
    <w:rsid w:val="00D501FA"/>
    <w:rsid w:val="00D503A5"/>
    <w:rsid w:val="00D504D2"/>
    <w:rsid w:val="00D51E0B"/>
    <w:rsid w:val="00D5461D"/>
    <w:rsid w:val="00D5560B"/>
    <w:rsid w:val="00D56E6C"/>
    <w:rsid w:val="00D5776D"/>
    <w:rsid w:val="00D60780"/>
    <w:rsid w:val="00D60C9A"/>
    <w:rsid w:val="00D61170"/>
    <w:rsid w:val="00D6247B"/>
    <w:rsid w:val="00D627A6"/>
    <w:rsid w:val="00D6336F"/>
    <w:rsid w:val="00D63482"/>
    <w:rsid w:val="00D63A63"/>
    <w:rsid w:val="00D64443"/>
    <w:rsid w:val="00D65C7E"/>
    <w:rsid w:val="00D66BF7"/>
    <w:rsid w:val="00D675E4"/>
    <w:rsid w:val="00D67F32"/>
    <w:rsid w:val="00D70936"/>
    <w:rsid w:val="00D70AA9"/>
    <w:rsid w:val="00D70EEB"/>
    <w:rsid w:val="00D720D6"/>
    <w:rsid w:val="00D72A7D"/>
    <w:rsid w:val="00D731F9"/>
    <w:rsid w:val="00D777CF"/>
    <w:rsid w:val="00D807FD"/>
    <w:rsid w:val="00D80A5F"/>
    <w:rsid w:val="00D81206"/>
    <w:rsid w:val="00D81EF7"/>
    <w:rsid w:val="00D81F4A"/>
    <w:rsid w:val="00D836CD"/>
    <w:rsid w:val="00D85E05"/>
    <w:rsid w:val="00D86390"/>
    <w:rsid w:val="00D86F5C"/>
    <w:rsid w:val="00D900D2"/>
    <w:rsid w:val="00D9028C"/>
    <w:rsid w:val="00D90A06"/>
    <w:rsid w:val="00D90B51"/>
    <w:rsid w:val="00D9202B"/>
    <w:rsid w:val="00D9280D"/>
    <w:rsid w:val="00D939D2"/>
    <w:rsid w:val="00D94876"/>
    <w:rsid w:val="00D94AF8"/>
    <w:rsid w:val="00D95606"/>
    <w:rsid w:val="00D961F3"/>
    <w:rsid w:val="00D9747F"/>
    <w:rsid w:val="00D97537"/>
    <w:rsid w:val="00D976CF"/>
    <w:rsid w:val="00DA223B"/>
    <w:rsid w:val="00DA29B2"/>
    <w:rsid w:val="00DA3157"/>
    <w:rsid w:val="00DA3555"/>
    <w:rsid w:val="00DA39E7"/>
    <w:rsid w:val="00DA5347"/>
    <w:rsid w:val="00DA63A1"/>
    <w:rsid w:val="00DB0A6B"/>
    <w:rsid w:val="00DB13BE"/>
    <w:rsid w:val="00DB3722"/>
    <w:rsid w:val="00DB3CF2"/>
    <w:rsid w:val="00DB4DAE"/>
    <w:rsid w:val="00DB5401"/>
    <w:rsid w:val="00DB6392"/>
    <w:rsid w:val="00DB708B"/>
    <w:rsid w:val="00DC083A"/>
    <w:rsid w:val="00DC0E26"/>
    <w:rsid w:val="00DC22DF"/>
    <w:rsid w:val="00DC320D"/>
    <w:rsid w:val="00DC440E"/>
    <w:rsid w:val="00DC4B84"/>
    <w:rsid w:val="00DC4DF5"/>
    <w:rsid w:val="00DC4FD9"/>
    <w:rsid w:val="00DC71A1"/>
    <w:rsid w:val="00DC78AD"/>
    <w:rsid w:val="00DD00C8"/>
    <w:rsid w:val="00DD1B55"/>
    <w:rsid w:val="00DD512B"/>
    <w:rsid w:val="00DD7394"/>
    <w:rsid w:val="00DE1AB7"/>
    <w:rsid w:val="00DE1BEA"/>
    <w:rsid w:val="00DE3A12"/>
    <w:rsid w:val="00DE49B0"/>
    <w:rsid w:val="00DE4C31"/>
    <w:rsid w:val="00DE5986"/>
    <w:rsid w:val="00DE600F"/>
    <w:rsid w:val="00DE66B4"/>
    <w:rsid w:val="00DF3610"/>
    <w:rsid w:val="00DF54A2"/>
    <w:rsid w:val="00DF75E0"/>
    <w:rsid w:val="00E00684"/>
    <w:rsid w:val="00E00C29"/>
    <w:rsid w:val="00E021B9"/>
    <w:rsid w:val="00E05E93"/>
    <w:rsid w:val="00E06D68"/>
    <w:rsid w:val="00E0786E"/>
    <w:rsid w:val="00E1439B"/>
    <w:rsid w:val="00E1451E"/>
    <w:rsid w:val="00E1558A"/>
    <w:rsid w:val="00E15B5D"/>
    <w:rsid w:val="00E15E51"/>
    <w:rsid w:val="00E15EE1"/>
    <w:rsid w:val="00E1715B"/>
    <w:rsid w:val="00E17DF9"/>
    <w:rsid w:val="00E21170"/>
    <w:rsid w:val="00E221F5"/>
    <w:rsid w:val="00E23657"/>
    <w:rsid w:val="00E270CC"/>
    <w:rsid w:val="00E2780A"/>
    <w:rsid w:val="00E30D16"/>
    <w:rsid w:val="00E30EE8"/>
    <w:rsid w:val="00E317AD"/>
    <w:rsid w:val="00E31F31"/>
    <w:rsid w:val="00E33CAB"/>
    <w:rsid w:val="00E351BC"/>
    <w:rsid w:val="00E4118A"/>
    <w:rsid w:val="00E41EC7"/>
    <w:rsid w:val="00E42694"/>
    <w:rsid w:val="00E4342D"/>
    <w:rsid w:val="00E44F4B"/>
    <w:rsid w:val="00E458B7"/>
    <w:rsid w:val="00E45B1F"/>
    <w:rsid w:val="00E46542"/>
    <w:rsid w:val="00E465D7"/>
    <w:rsid w:val="00E501DE"/>
    <w:rsid w:val="00E5292D"/>
    <w:rsid w:val="00E5372D"/>
    <w:rsid w:val="00E53C61"/>
    <w:rsid w:val="00E53D9E"/>
    <w:rsid w:val="00E53DF4"/>
    <w:rsid w:val="00E54415"/>
    <w:rsid w:val="00E56490"/>
    <w:rsid w:val="00E604FA"/>
    <w:rsid w:val="00E658D5"/>
    <w:rsid w:val="00E6720D"/>
    <w:rsid w:val="00E676E4"/>
    <w:rsid w:val="00E70A8A"/>
    <w:rsid w:val="00E713C0"/>
    <w:rsid w:val="00E715D0"/>
    <w:rsid w:val="00E72831"/>
    <w:rsid w:val="00E73689"/>
    <w:rsid w:val="00E757DA"/>
    <w:rsid w:val="00E75DDC"/>
    <w:rsid w:val="00E7732F"/>
    <w:rsid w:val="00E80097"/>
    <w:rsid w:val="00E81368"/>
    <w:rsid w:val="00E81D8F"/>
    <w:rsid w:val="00E8424F"/>
    <w:rsid w:val="00E84FC4"/>
    <w:rsid w:val="00E85981"/>
    <w:rsid w:val="00E87132"/>
    <w:rsid w:val="00E87C17"/>
    <w:rsid w:val="00E9334A"/>
    <w:rsid w:val="00E94C2D"/>
    <w:rsid w:val="00E96C80"/>
    <w:rsid w:val="00E97917"/>
    <w:rsid w:val="00E97CDD"/>
    <w:rsid w:val="00EA2A4B"/>
    <w:rsid w:val="00EA3D80"/>
    <w:rsid w:val="00EA3F23"/>
    <w:rsid w:val="00EA5A40"/>
    <w:rsid w:val="00EA60EA"/>
    <w:rsid w:val="00EA7D71"/>
    <w:rsid w:val="00EB0484"/>
    <w:rsid w:val="00EB0DD8"/>
    <w:rsid w:val="00EB1324"/>
    <w:rsid w:val="00EB4914"/>
    <w:rsid w:val="00EB7984"/>
    <w:rsid w:val="00EC00AE"/>
    <w:rsid w:val="00EC077E"/>
    <w:rsid w:val="00EC2F88"/>
    <w:rsid w:val="00EC443B"/>
    <w:rsid w:val="00EC68BA"/>
    <w:rsid w:val="00ED00AB"/>
    <w:rsid w:val="00ED1023"/>
    <w:rsid w:val="00ED10C0"/>
    <w:rsid w:val="00ED1BBE"/>
    <w:rsid w:val="00ED38CD"/>
    <w:rsid w:val="00ED4477"/>
    <w:rsid w:val="00ED532F"/>
    <w:rsid w:val="00ED74EE"/>
    <w:rsid w:val="00EE0B16"/>
    <w:rsid w:val="00EE0E82"/>
    <w:rsid w:val="00EE1417"/>
    <w:rsid w:val="00EE1CE0"/>
    <w:rsid w:val="00EE3B59"/>
    <w:rsid w:val="00EE4798"/>
    <w:rsid w:val="00EE4C16"/>
    <w:rsid w:val="00EE4C39"/>
    <w:rsid w:val="00EE78B1"/>
    <w:rsid w:val="00EF1483"/>
    <w:rsid w:val="00EF2F43"/>
    <w:rsid w:val="00F00089"/>
    <w:rsid w:val="00F00812"/>
    <w:rsid w:val="00F01F24"/>
    <w:rsid w:val="00F022B8"/>
    <w:rsid w:val="00F024A6"/>
    <w:rsid w:val="00F02F55"/>
    <w:rsid w:val="00F03040"/>
    <w:rsid w:val="00F03360"/>
    <w:rsid w:val="00F03591"/>
    <w:rsid w:val="00F03AF8"/>
    <w:rsid w:val="00F05DF8"/>
    <w:rsid w:val="00F06979"/>
    <w:rsid w:val="00F0719F"/>
    <w:rsid w:val="00F10CF1"/>
    <w:rsid w:val="00F115FD"/>
    <w:rsid w:val="00F11ACD"/>
    <w:rsid w:val="00F1207C"/>
    <w:rsid w:val="00F13A8A"/>
    <w:rsid w:val="00F13E63"/>
    <w:rsid w:val="00F141CE"/>
    <w:rsid w:val="00F210B5"/>
    <w:rsid w:val="00F22661"/>
    <w:rsid w:val="00F238CC"/>
    <w:rsid w:val="00F24C9F"/>
    <w:rsid w:val="00F2547B"/>
    <w:rsid w:val="00F268B7"/>
    <w:rsid w:val="00F327B7"/>
    <w:rsid w:val="00F346C7"/>
    <w:rsid w:val="00F3596F"/>
    <w:rsid w:val="00F411AD"/>
    <w:rsid w:val="00F414AB"/>
    <w:rsid w:val="00F427B8"/>
    <w:rsid w:val="00F43B99"/>
    <w:rsid w:val="00F44CFD"/>
    <w:rsid w:val="00F46B5B"/>
    <w:rsid w:val="00F50357"/>
    <w:rsid w:val="00F5081A"/>
    <w:rsid w:val="00F51DF5"/>
    <w:rsid w:val="00F524DF"/>
    <w:rsid w:val="00F537E4"/>
    <w:rsid w:val="00F56652"/>
    <w:rsid w:val="00F56AD7"/>
    <w:rsid w:val="00F6176A"/>
    <w:rsid w:val="00F621A8"/>
    <w:rsid w:val="00F64201"/>
    <w:rsid w:val="00F658BE"/>
    <w:rsid w:val="00F65996"/>
    <w:rsid w:val="00F67714"/>
    <w:rsid w:val="00F677F0"/>
    <w:rsid w:val="00F70E91"/>
    <w:rsid w:val="00F82177"/>
    <w:rsid w:val="00F84B95"/>
    <w:rsid w:val="00F8597D"/>
    <w:rsid w:val="00F863EA"/>
    <w:rsid w:val="00F913D2"/>
    <w:rsid w:val="00F92AAA"/>
    <w:rsid w:val="00F94CD5"/>
    <w:rsid w:val="00F971E8"/>
    <w:rsid w:val="00FA1B07"/>
    <w:rsid w:val="00FA1BF6"/>
    <w:rsid w:val="00FA2AAE"/>
    <w:rsid w:val="00FA3EC0"/>
    <w:rsid w:val="00FA3F10"/>
    <w:rsid w:val="00FA457D"/>
    <w:rsid w:val="00FA4E54"/>
    <w:rsid w:val="00FA5744"/>
    <w:rsid w:val="00FA73E5"/>
    <w:rsid w:val="00FA77F7"/>
    <w:rsid w:val="00FB0D2E"/>
    <w:rsid w:val="00FB26FA"/>
    <w:rsid w:val="00FB5CB4"/>
    <w:rsid w:val="00FB6347"/>
    <w:rsid w:val="00FB6567"/>
    <w:rsid w:val="00FB78D6"/>
    <w:rsid w:val="00FC07D9"/>
    <w:rsid w:val="00FC1BE8"/>
    <w:rsid w:val="00FC2D08"/>
    <w:rsid w:val="00FC38A9"/>
    <w:rsid w:val="00FC3E1A"/>
    <w:rsid w:val="00FC3EDB"/>
    <w:rsid w:val="00FC45BC"/>
    <w:rsid w:val="00FC5220"/>
    <w:rsid w:val="00FC55DF"/>
    <w:rsid w:val="00FC6F87"/>
    <w:rsid w:val="00FC7B18"/>
    <w:rsid w:val="00FC7B3B"/>
    <w:rsid w:val="00FD0E1E"/>
    <w:rsid w:val="00FD3DE5"/>
    <w:rsid w:val="00FD56E4"/>
    <w:rsid w:val="00FD6A4D"/>
    <w:rsid w:val="00FD73C5"/>
    <w:rsid w:val="00FD741D"/>
    <w:rsid w:val="00FE18B1"/>
    <w:rsid w:val="00FE248C"/>
    <w:rsid w:val="00FE2EEB"/>
    <w:rsid w:val="00FE3293"/>
    <w:rsid w:val="00FE33A6"/>
    <w:rsid w:val="00FE538D"/>
    <w:rsid w:val="00FE5FD5"/>
    <w:rsid w:val="00FE6C68"/>
    <w:rsid w:val="00FF1DCD"/>
    <w:rsid w:val="00FF4DF9"/>
    <w:rsid w:val="00FF5706"/>
    <w:rsid w:val="00FF5B26"/>
    <w:rsid w:val="00FF613C"/>
    <w:rsid w:val="00FF67C8"/>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8455B8"/>
  <w15:chartTrackingRefBased/>
  <w15:docId w15:val="{D998ADC2-5294-3D48-A4B4-CD20AEE8EA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it-IT" w:eastAsia="it-IT"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DA39E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DA39E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DA39E7"/>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DA39E7"/>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DA39E7"/>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DA39E7"/>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DA39E7"/>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DA39E7"/>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DA39E7"/>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DA39E7"/>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DA39E7"/>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DA39E7"/>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DA39E7"/>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DA39E7"/>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DA39E7"/>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DA39E7"/>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DA39E7"/>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DA39E7"/>
    <w:rPr>
      <w:rFonts w:eastAsiaTheme="majorEastAsia" w:cstheme="majorBidi"/>
      <w:color w:val="272727" w:themeColor="text1" w:themeTint="D8"/>
    </w:rPr>
  </w:style>
  <w:style w:type="paragraph" w:styleId="Titolo">
    <w:name w:val="Title"/>
    <w:basedOn w:val="Normale"/>
    <w:next w:val="Normale"/>
    <w:link w:val="TitoloCarattere"/>
    <w:uiPriority w:val="10"/>
    <w:qFormat/>
    <w:rsid w:val="00DA39E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DA39E7"/>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DA39E7"/>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DA39E7"/>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DA39E7"/>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DA39E7"/>
    <w:rPr>
      <w:i/>
      <w:iCs/>
      <w:color w:val="404040" w:themeColor="text1" w:themeTint="BF"/>
    </w:rPr>
  </w:style>
  <w:style w:type="paragraph" w:styleId="Paragrafoelenco">
    <w:name w:val="List Paragraph"/>
    <w:basedOn w:val="Normale"/>
    <w:uiPriority w:val="34"/>
    <w:qFormat/>
    <w:rsid w:val="00DA39E7"/>
    <w:pPr>
      <w:ind w:left="720"/>
      <w:contextualSpacing/>
    </w:pPr>
  </w:style>
  <w:style w:type="character" w:styleId="Enfasiintensa">
    <w:name w:val="Intense Emphasis"/>
    <w:basedOn w:val="Carpredefinitoparagrafo"/>
    <w:uiPriority w:val="21"/>
    <w:qFormat/>
    <w:rsid w:val="00DA39E7"/>
    <w:rPr>
      <w:i/>
      <w:iCs/>
      <w:color w:val="2F5496" w:themeColor="accent1" w:themeShade="BF"/>
    </w:rPr>
  </w:style>
  <w:style w:type="paragraph" w:styleId="Citazioneintensa">
    <w:name w:val="Intense Quote"/>
    <w:basedOn w:val="Normale"/>
    <w:next w:val="Normale"/>
    <w:link w:val="CitazioneintensaCarattere"/>
    <w:uiPriority w:val="30"/>
    <w:qFormat/>
    <w:rsid w:val="00DA39E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DA39E7"/>
    <w:rPr>
      <w:i/>
      <w:iCs/>
      <w:color w:val="2F5496" w:themeColor="accent1" w:themeShade="BF"/>
    </w:rPr>
  </w:style>
  <w:style w:type="character" w:styleId="Riferimentointenso">
    <w:name w:val="Intense Reference"/>
    <w:basedOn w:val="Carpredefinitoparagrafo"/>
    <w:uiPriority w:val="32"/>
    <w:qFormat/>
    <w:rsid w:val="00DA39E7"/>
    <w:rPr>
      <w:b/>
      <w:bCs/>
      <w:smallCaps/>
      <w:color w:val="2F5496" w:themeColor="accent1" w:themeShade="BF"/>
      <w:spacing w:val="5"/>
    </w:rPr>
  </w:style>
  <w:style w:type="character" w:customStyle="1" w:styleId="tsp-ftdg">
    <w:name w:val="tsp-ftdg"/>
    <w:basedOn w:val="Carpredefinitoparagrafo"/>
    <w:rsid w:val="00BB0ACA"/>
  </w:style>
  <w:style w:type="character" w:customStyle="1" w:styleId="tsp-w">
    <w:name w:val="tsp-w"/>
    <w:basedOn w:val="Carpredefinitoparagrafo"/>
    <w:rsid w:val="00BB0ACA"/>
  </w:style>
  <w:style w:type="character" w:customStyle="1" w:styleId="tsp-ftlg">
    <w:name w:val="tsp-ftlg"/>
    <w:basedOn w:val="Carpredefinitoparagrafo"/>
    <w:rsid w:val="00BB0ACA"/>
  </w:style>
  <w:style w:type="character" w:customStyle="1" w:styleId="ftbltop-driversbody-cell-span">
    <w:name w:val="ftbl__top-drivers__body-cell-span"/>
    <w:basedOn w:val="Carpredefinitoparagrafo"/>
    <w:rsid w:val="00DB708B"/>
  </w:style>
  <w:style w:type="character" w:styleId="Collegamentoipertestuale">
    <w:name w:val="Hyperlink"/>
    <w:basedOn w:val="Carpredefinitoparagrafo"/>
    <w:uiPriority w:val="99"/>
    <w:unhideWhenUsed/>
    <w:rsid w:val="000736F2"/>
    <w:rPr>
      <w:color w:val="0000FF"/>
      <w:u w:val="single"/>
    </w:rPr>
  </w:style>
  <w:style w:type="character" w:customStyle="1" w:styleId="ftbltext">
    <w:name w:val="ftbl__text"/>
    <w:basedOn w:val="Carpredefinitoparagrafo"/>
    <w:rsid w:val="000736F2"/>
  </w:style>
  <w:style w:type="character" w:customStyle="1" w:styleId="tsp-di">
    <w:name w:val="tsp-di"/>
    <w:basedOn w:val="Carpredefinitoparagrafo"/>
    <w:rsid w:val="009B3CB1"/>
  </w:style>
  <w:style w:type="character" w:customStyle="1" w:styleId="apple-converted-space">
    <w:name w:val="apple-converted-space"/>
    <w:basedOn w:val="Carpredefinitoparagrafo"/>
    <w:rsid w:val="009B3CB1"/>
  </w:style>
  <w:style w:type="paragraph" w:customStyle="1" w:styleId="art-text">
    <w:name w:val="art-text"/>
    <w:basedOn w:val="Normale"/>
    <w:rsid w:val="00C512FB"/>
    <w:pPr>
      <w:spacing w:before="100" w:beforeAutospacing="1" w:after="100" w:afterAutospacing="1" w:line="240" w:lineRule="auto"/>
    </w:pPr>
    <w:rPr>
      <w:rFonts w:ascii="Times New Roman" w:hAnsi="Times New Roman" w:cs="Times New Roman"/>
      <w:kern w:val="0"/>
      <w14:ligatures w14:val="none"/>
    </w:rPr>
  </w:style>
  <w:style w:type="character" w:styleId="Menzionenonrisolta">
    <w:name w:val="Unresolved Mention"/>
    <w:basedOn w:val="Carpredefinitoparagrafo"/>
    <w:uiPriority w:val="99"/>
    <w:semiHidden/>
    <w:unhideWhenUsed/>
    <w:rsid w:val="00F01F24"/>
    <w:rPr>
      <w:color w:val="605E5C"/>
      <w:shd w:val="clear" w:color="auto" w:fill="E1DFDD"/>
    </w:rPr>
  </w:style>
  <w:style w:type="paragraph" w:styleId="Intestazione">
    <w:name w:val="header"/>
    <w:basedOn w:val="Normale"/>
    <w:link w:val="IntestazioneCarattere"/>
    <w:uiPriority w:val="99"/>
    <w:unhideWhenUsed/>
    <w:rsid w:val="00DD7394"/>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DD7394"/>
  </w:style>
  <w:style w:type="paragraph" w:styleId="Pidipagina">
    <w:name w:val="footer"/>
    <w:basedOn w:val="Normale"/>
    <w:link w:val="PidipaginaCarattere"/>
    <w:uiPriority w:val="99"/>
    <w:unhideWhenUsed/>
    <w:rsid w:val="00DD7394"/>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DD73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info@archiviopaolosalvati.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www.stefaniavaghicomunicazione.com/" TargetMode="External"/><Relationship Id="rId1" Type="http://schemas.openxmlformats.org/officeDocument/2006/relationships/hyperlink" Target="mailto:vaghistefy@gmail.com"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3</Pages>
  <Words>1139</Words>
  <Characters>6493</Characters>
  <Application>Microsoft Office Word</Application>
  <DocSecurity>0</DocSecurity>
  <Lines>54</Lines>
  <Paragraphs>15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Alessandro Troiani</dc:creator>
  <cp:keywords/>
  <dc:description/>
  <cp:lastModifiedBy>Stefania Vaghi</cp:lastModifiedBy>
  <cp:revision>8</cp:revision>
  <dcterms:created xsi:type="dcterms:W3CDTF">2026-09-08T22:21:00Z</dcterms:created>
  <dcterms:modified xsi:type="dcterms:W3CDTF">2026-09-09T11:01:00Z</dcterms:modified>
</cp:coreProperties>
</file>